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302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</w:rPr>
        <w:t>แบบ สขร.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สรุปผลการดำเนินการขัดซื้อขัดจ้างในรอบเดือนมกราคม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2567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>ฝ่ายปกครอง 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758"/>
        <w:gridCol w:w="2458"/>
        <w:gridCol w:w="1085"/>
        <w:gridCol w:w="1090"/>
        <w:gridCol w:w="1090"/>
        <w:gridCol w:w="2458"/>
        <w:gridCol w:w="2458"/>
        <w:gridCol w:w="1229"/>
        <w:gridCol w:w="1642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ลำดับที่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งานชัดซื้อชัดจ้าง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วงเงินที่จะซื้อ หรือจ้าง (บาท: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ราคากลาง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วิธีซื้อ / 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ผู้เสนอราคาและราคาที่เสนอ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ผู้ได้รับการคัดเลือกและราคา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เหตุผลที่คัดเลือก โดยสรุป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เลขที่และวันที่ ของสัญญา</w:t>
            </w:r>
          </w:p>
        </w:tc>
      </w:tr>
      <w:tr>
        <w:trPr>
          <w:trHeight w:val="20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จัดซื้อวัสดุอุปกรณ์ จำนวน ๗ รายการ ตามโครงการบริหาร จัดการศูนย์ปฏิบัติการป้องกันและ ปราบปรามยาเสพติดเขต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ห้างหุ้นส่วนจำกัด กิตติคุณ ชิม ปอรัต เอ็กซ์ปอรัต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ห้างหุ้นส่วนจำกัด กิตติคุณ ชิม ปอรัต เอ็กซ์ปอรัต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4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4-67 25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  <w:tr>
        <w:trPr>
          <w:trHeight w:val="588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จ้างเหมาซ่อมแซม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เครื่องปรับอากาศ จำนวน ๑๒ เครื่อง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100,000.00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100,000.00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คิริสุข อีเลคทริค แอร์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คิริสุข อีเลคทริค แอรั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2-67 23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200" w:h="12240" w:orient="landscape"/>
          <w:pgMar w:top="1142" w:right="158" w:bottom="764" w:left="158" w:header="714" w:footer="336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452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แบบ สขร.๑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</w:rPr>
        <w:t>สรุปผลกำรดำเนินการจัดซื้อจัดจ้างในรอบเดือน มกราคม ๒๕๖๗</w:t>
        <w:br/>
        <w:t>ฝ่ายทะเบียน 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811"/>
        <w:gridCol w:w="2986"/>
        <w:gridCol w:w="1618"/>
        <w:gridCol w:w="1618"/>
        <w:gridCol w:w="1349"/>
        <w:gridCol w:w="2102"/>
        <w:gridCol w:w="2059"/>
        <w:gridCol w:w="1680"/>
        <w:gridCol w:w="1661"/>
      </w:tblGrid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ลำดับที่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งานจัดซื้อจัดจ้าง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วงเงินที่จะซื้อ หรือจ้าง(บาท)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4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ราคากลาง 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วิธีซื้อ/จ้าง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ผู้เสนอราคาและ ราคาที่เสนอ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ผู้ได้รับการคัดเลือก และราคา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เหตุผลที่คัด เลือกโดยสรุป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9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เลขที่และวันที่ ของสัญญา</w:t>
            </w:r>
          </w:p>
        </w:tc>
      </w:tr>
      <w:tr>
        <w:trPr>
          <w:trHeight w:val="6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ไม่มีการดำเนินการจัดซื้อจัดจ้าง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975" w:right="538" w:bottom="615" w:left="418" w:header="547" w:footer="187" w:gutter="0"/>
          <w:cols w:space="720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แบบ สขร.!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สรุปผลการดำเนินการขัดซื้อชัดจ้างในรอบเดือนมกราคม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2567 </w:t>
      </w:r>
      <w:r>
        <w:rPr>
          <w:color w:val="000000"/>
          <w:spacing w:val="0"/>
          <w:w w:val="100"/>
          <w:position w:val="0"/>
          <w:shd w:val="clear" w:color="auto" w:fill="auto"/>
        </w:rPr>
        <w:t>ฝ่ายสิ่งแวดล้อมและสุขาภิบาล 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763"/>
        <w:gridCol w:w="2222"/>
        <w:gridCol w:w="1210"/>
        <w:gridCol w:w="1214"/>
        <w:gridCol w:w="1090"/>
        <w:gridCol w:w="2453"/>
        <w:gridCol w:w="2458"/>
        <w:gridCol w:w="1229"/>
        <w:gridCol w:w="1642"/>
      </w:tblGrid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ลำดับที่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งานชัดซื้อชัดจ้าง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วงเงินที่จะซื้อ หรือจ้าง 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ราคากลาง 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วิธีซื้อ / 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ผู้เสนอราคาและราคาที่เสนอ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ผู้ได้รับการคัดเลือกและราคา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เหตุผลที่คัดเลือก โดยสรุป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เลขที่และวันที่ ของสัญญา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ไม่มีการจัดซื้อจัดจ้าง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60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200" w:h="12240" w:orient="landscape"/>
          <w:pgMar w:top="1162" w:right="158" w:bottom="802" w:left="158" w:header="734" w:footer="374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4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แบบ สขร.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4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สรุปผลการดำเนินการจัดชื้อจัดจ้างในรอบเดือนมกราคม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2567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>ฝ่ายรักษาความสะอาดและสวนสาธารณะ 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725"/>
        <w:gridCol w:w="3048"/>
        <w:gridCol w:w="1258"/>
        <w:gridCol w:w="1094"/>
        <w:gridCol w:w="1502"/>
        <w:gridCol w:w="2338"/>
        <w:gridCol w:w="2395"/>
        <w:gridCol w:w="1435"/>
        <w:gridCol w:w="1238"/>
      </w:tblGrid>
      <w:tr>
        <w:trPr>
          <w:trHeight w:val="8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ลำดับที่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งานจัดซื้อจัดจ้าง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วงเงินที่จะชื้อ หรือจ้าง 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ราคากลาง 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วิธีชื้อ / 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ผู้เสนอราคาและราคาที่เสนอ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ผู้ได้รับการคัดเลือกและราคา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เหตุผลที่คัดเลือก โดยสรุป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เลขที่และวันที่ ของสัญญา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จัดชื้อวัสดุเครื่องเขียน และอุปกรณ์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วิธีเฉพาะเจาะจง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ร้านรุ่งอรุณซัพพลาย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ร้านรุ่งอรุณซัพพลาย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ราคารวมตํ่าสุด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11-4-67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โครงการสัมมนาศึกษาดูงานด้าน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เสนอราคา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10,000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บาท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ราคา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10,000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บาท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11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67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สิ่งแวดล้อมเพื่อพัฒนาศักยภาพ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บุคลากร สำนักงานเขตดอนเมือง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จัดชื้อต้นไม้และวัสดุอุปกรณ์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495,000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วิธีเฉพาะเจาะจง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บริษัท สุวิคา ขัคเชส จำกัด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บริษัท สุวิคา ขัคเชส จำกัด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ราคารวมตํ่าสุด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11-5-67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ในการปลูกและบำรุงรักษาต้นไม้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เสนอราคา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495,000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บาท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ราคา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495,000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บาท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12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67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จำนวน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 xml:space="preserve">8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รายการ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200" w:h="12240" w:orient="landscape"/>
          <w:pgMar w:top="1546" w:right="158" w:bottom="1186" w:left="158" w:header="1118" w:footer="758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131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</w:rPr>
        <w:t>แบบ สชร.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</w:rPr>
        <w:t>1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สรุปผลการดำเนินการขัดซื้อชัดจ้างในรอบเดือนมกราคม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2567 </w:t>
      </w:r>
      <w:r>
        <w:rPr>
          <w:color w:val="000000"/>
          <w:spacing w:val="0"/>
          <w:w w:val="100"/>
          <w:position w:val="0"/>
          <w:shd w:val="clear" w:color="auto" w:fill="auto"/>
        </w:rPr>
        <w:t>ฝ่ายพัฒนาชุมชนและสวัสดิการสังคม สำนักงานเขตดอนเมือง</w:t>
      </w:r>
    </w:p>
    <w:tbl>
      <w:tblPr>
        <w:tblOverlap w:val="never"/>
        <w:jc w:val="center"/>
        <w:tblLayout w:type="fixed"/>
      </w:tblPr>
      <w:tblGrid>
        <w:gridCol w:w="758"/>
        <w:gridCol w:w="2458"/>
        <w:gridCol w:w="1085"/>
        <w:gridCol w:w="1205"/>
        <w:gridCol w:w="1085"/>
        <w:gridCol w:w="2458"/>
        <w:gridCol w:w="2458"/>
        <w:gridCol w:w="1229"/>
        <w:gridCol w:w="1642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ลำดับที่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งานชัดซื้อชัดจ้าง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วงเงินที่จะซื้อ หรือจ้าง (บาท: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ราคากลาง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(บาท)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วิธีซื้อ / จ้าง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ผู้เสนอราคาและราคาที่เสนอ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ผู้ได้รับการคัดเลือกและราคา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เหตุผลที่คัดเลือก โดยสรุป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6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</w:rPr>
              <w:t>เลขที่และวันที่ ของสัญญา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จัดซื้อครุภัณฑ์สนาท จำนวน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330,400.00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330,400.00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5-67 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  <w:tr>
        <w:trPr>
          <w:trHeight w:val="77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รายการ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วัสดุอุปกรณ์คอมพิวเตอร์ จำนวน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122,000.00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122,000.00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6-67 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  <w:tr>
        <w:trPr>
          <w:trHeight w:val="77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รายการ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รายงานขอซื้อวัสดุสำนักงาน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102,000.00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102,000.00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ร้านทวีโชคการค้า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7-67 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  <w:tr>
        <w:trPr>
          <w:trHeight w:val="129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จำนวน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33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รายการ และวัสดุงาน บ้าน จำนวน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26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รายการ (บ้าน หนังสือ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12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แห่ง)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7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3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จ้างเหมาซ่อมเครื่องถ่ายเอกสาร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7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CANON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รุ่น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IR2006N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จำนวน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เครื่อง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16,000.00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16,000.00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เฉพาะเจาะจง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ยิ่งเจริญ ซัพพลาย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ยิ่งเจริญ ชัพพลาย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ราคาตํ่าสุด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1-67 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ม.ค.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</w:rPr>
              <w:t>67</w:t>
            </w:r>
          </w:p>
        </w:tc>
      </w:tr>
      <w:tr>
        <w:trPr>
          <w:trHeight w:val="413" w:hRule="exact"/>
        </w:trPr>
        <w:tc>
          <w:tcPr>
            <w:gridSpan w:val="4"/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6200" w:h="12240" w:orient="landscape"/>
      <w:pgMar w:top="1147" w:right="158" w:bottom="787" w:left="158" w:header="719" w:footer="35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 (2)_"/>
    <w:basedOn w:val="DefaultParagraphFont"/>
    <w:link w:val="Style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CharStyle8">
    <w:name w:val="Other_"/>
    <w:basedOn w:val="DefaultParagraphFont"/>
    <w:link w:val="Styl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CharStyle12">
    <w:name w:val="Body text_"/>
    <w:basedOn w:val="DefaultParagraphFont"/>
    <w:link w:val="Style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CharStyle16">
    <w:name w:val="Body text (3)_"/>
    <w:basedOn w:val="DefaultParagraphFont"/>
    <w:link w:val="Style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th-TH" w:eastAsia="th-TH" w:bidi="th-TH"/>
    </w:rPr>
  </w:style>
  <w:style w:type="character" w:customStyle="1" w:styleId="CharStyle18">
    <w:name w:val="Table caption_"/>
    <w:basedOn w:val="DefaultParagraphFont"/>
    <w:link w:val="Style1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30" w:line="343" w:lineRule="auto"/>
      <w:ind w:left="6510"/>
    </w:pPr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Style7">
    <w:name w:val="Other"/>
    <w:basedOn w:val="Normal"/>
    <w:link w:val="CharStyle8"/>
    <w:pPr>
      <w:widowControl w:val="0"/>
      <w:shd w:val="clear" w:color="auto" w:fill="auto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styleId="Style11">
    <w:name w:val="Body text"/>
    <w:basedOn w:val="Normal"/>
    <w:link w:val="CharStyle12"/>
    <w:qFormat/>
    <w:pPr>
      <w:widowControl w:val="0"/>
      <w:shd w:val="clear" w:color="auto" w:fill="auto"/>
      <w:spacing w:after="80" w:line="379" w:lineRule="auto"/>
      <w:jc w:val="center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auto"/>
      <w:spacing w:after="80"/>
      <w:ind w:left="13040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th-TH" w:eastAsia="th-TH" w:bidi="th-TH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auto"/>
      <w:spacing w:line="444" w:lineRule="auto"/>
      <w:jc w:val="center"/>
    </w:pPr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8"/>
      <w:szCs w:val="18"/>
      <w:u w:val="none"/>
      <w:lang w:val="th-TH" w:eastAsia="th-TH" w:bidi="th-TH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