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การขอมีบัตรกรณีเป็นบุคคลซึ่งพ้นสภาพได้รับการยกเว้น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ซึ่งพ้นสภาพได้รับการยกเว้นไม่ต้องมีบัตรประจำตัวประชาชน เช่น ผู้พ้นโทษจากเรือนจำหรือทัณฑสถาน เป็นต้น ต้องขอมีบัตรประจำตัวประชาชนต่อพนักงานเจ้าหน้าที่ ณ ฝ่ายทะเบียน สำนักงานเขตแห่งใดก็ได้ภายใน60 วัน นับแต่วันที่พ้นสภาพได้รับการยกเว้น  ไม่ขอมีบัตรภายในกำหนดเวลา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หลักฐานที่แสดงว่าพ้นจากสภาพได้รับการยกเว้นไม่ต้องมีบัตร เช่น หนังสือเดินทาง และเอกสารที่แสดงว่าเป็นผู้สำเร็จการศึกษาจากต่างประเทศ หนังสือสำคัญของเรือนจำหรือทัณฑสถาน  เป็นต้น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การขอมีบัตรกรณีเป็นบุคคลซึ่งพ้นสภาพได้รับการยกเว้น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การขอมีบัตรกรณีเป็นบุคคลซึ่งพ้นสภาพได้รับการยกเว้น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