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การขอรับสำเนาทะเบียนบ้านใหม่ กรณีฉบับเดิมชำรุด สูญหายหรือถูกทำลาย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ให้นายทะเบียนท้องถิ่นมอบสำเนาทะเบียนบ้านให้เจ้าบ้านเก็บรักษา ถ้าสำเนาทะเบียนบ้านชำรุดจนใช้การไม่ได้หรือสูญหาย ให้เจ้าบ้านขอรับสำเนาทะเบียนใหม่ได้</w:t>
        <w:br/>
        <w:t xml:space="preserve"/>
        <w:br/>
        <w:t xml:space="preserve">หมายเหตุ</w:t>
        <w:br/>
        <w:t xml:space="preserve"/>
        <w:br/>
        <w:t xml:space="preserve">  1.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 2. กรณีคำขอหรือเอกสารหลักฐานไม่ครบถ้วน/หรือมีความบกพร่องไม่สมบูรณ์เป็นเหตุไม่ให้สามารถพิจารณาได้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 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ใช้บริการยื่นเอกสารหลักฐานและเจ้าหน้าที่ตรวจสอบความถูกต้องของเอกสารและจัดทำคำร้องกรณีสำเนาทะเบียนบ้านชำรุดหรือรับแจ้งเอกสารเกี่ยวกับทะเบียนราษฎรกรณีสูญหายหรือถูกทำลาย (ท.ร.15) แล้วแต่กรณี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เจ้าหน้าที่พิจารณาอนุญาต/ไม่อนุญาต</w:t>
              <w:br/>
              <w:t xml:space="preserve">กรณีอนุญาต   </w:t>
              <w:br/>
              <w:t xml:space="preserve">    1. สำเนาทะเบียนบ้านชำรุด พิมพ์สำเนาทะเบียนบ้าน บันทึกในสำเนาทะเบียนบ้าน "แทนฉบับเดิมที่ชำรุด" </w:t>
              <w:br/>
              <w:t xml:space="preserve">    2. สำเนาทะเบียนบ้านสูญหายหรือถูกทำลาย จัดทำทะเบียนบ้าน บันทึกในสำเนาทะเบียนบ้าน "แทนฉบับเดิมที่สูญหายหรือถูกทำลาย"</w:t>
              <w:br/>
              <w:t xml:space="preserve">    3. เก็บค่าธรรมเนียม และออกใบเสร็จรับเงิน </w:t>
              <w:br/>
              <w:t xml:space="preserve">    4. มอบสำเนาทะเบียนบ้านให้กับผู้ยื่นคำร้อง</w:t>
              <w:br/>
              <w:t xml:space="preserve">กรณีไม่อนุญาต  </w:t>
              <w:br/>
              <w:t xml:space="preserve">    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(กรณีผู้ยื่นคำร้องเป็นบุคคลธรรมดาหรือนิติบุคคลแล้วแต่กรณี)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(สำเนาบัตรประจำตัวประชาชนของผู้มอบหมาย พร้อมรับรองสำเนาถูกต้อง 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บัตรประจำตัวประชาชนของผู้รับมอบหมาย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ค่าธรรมเนียมทุกกรณี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(กฎกระทรวงกำหนดอัตราค่าธรรมเนียมการทะเบียนราษฎร พ.ศ.2551  และกฎกระทรวงกำหนดให้คนซึ่งไม่มีสัญชาติไทยปฏิบัติเกี่ยวกับการทะเบียนราษฎรและกำหนดอัตราค่าธรรมเนียม พ.ศ.2551)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http://203.155.220.230./info/Department/telephon/DistrictOffTel.asp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การขอรับสำเนาทะเบียนบ้านใหม่ กรณีฉบับเดิมชำรุด สูญหายหรือถูกทำลาย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พ.ร.บ.การทะเบียนราษฎร พ.ศ. 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 ว่าด้วยการปฏิบัติงานการทะเบียนราษฎรเพื่อประชาชน พ.ศ.2535 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การขอรับสำเนาทะเบียนบ้านใหม่ กรณีฉบับเดิมชำรุด สูญหายหรือถูกทำลาย 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