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การจำหน่ายชื่อสกุล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โดยเจ้าหน้าที่และผู้ยื่นคำขอหรือผู้ได้รับมอบอำนาจาจะลงนามบันทึกดังกล่าว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เจ้าหน้าที่และแจ้งผลการพิจารณาให้ผู้ยื่นคำขอทราบภายใน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333 ถนนสีหบุรานุกิจ แขวงมีนบุรี เขตมีนบุรี กรุงเทพมหานคร 10510/ติดต่อด้วยตนเอง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 บันทึกหมายเหตุจำหน่ายชื่อสกุล/มอบสำเนาคำขอให้แก่ผู้ยื่นคำขอเพื่อเป็นหลักฐาน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(เรียกหนังสือสำคัญฯ ช.2, ช.4 เดิมคืน)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หนังสือสำคัญแสดงการจดทะเบียนตั้งชื่อสกุล หรือขอตั้งชื่อสกุลใหม่ (ช.2)  หนังสือสำคัญแสดงการร่วมใช้ชื่อสกุล (ช.4)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หลักฐานการแจ้งความเอกสารสูญหาย  (กรณีหนังสือสำคัญฯ สูญหาย)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 เช่น สูติบัตร  ทะเบียนเปลี่ยนชื่อตัว ชื่อรอง  ทะเบียนรับบุตรบุญธรรม  ทะเบียนการหย่า ซึ่งระบุอำนาจการปกครองบุตร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333 ถนนสีหบุรานุกิจ แขวงมีนบุรี เขตมีนบุรี กรุงเทพมหานคร 10510 โทร.02 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การจำหน่ายชื่อสกุล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การจำหน่ายชื่อสกุล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