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การแจ้งย้ายออกและย้ายเข้าภายในเขตเดียวกัน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เมื่อมีผู้อยู่ในบ้านย้ายออกไปเข้าบ้านที่อยู่ในเขตเดียวกัน ให้เจ้าบ้านที่มีการย้ายออกและย้ายเข้าแจ้งย้ายที่อยู่ต่อนายทะเบียนสำนักทะเบียนที่มีชื่ออยู่ในทะเบียนบ้านภายใน 15 วันนับแต่วันที่มีการย้ายออกและย้ายเข้าอยู่ในบ้านถ้าไม่แจ้งภายในระยะเวลาที่กฎหมายกำหนดต้องระวางโทษปรับไม่เกิน 1,000 บาท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จัดทำใบแจ้งการย้ายที่อยู่</w:t>
              <w:br/>
              <w:t xml:space="preserve">     - จำหน่ายรายการคนย้ายออกจากทะเบียนบ้านที่ย้ายออกและ     เพิ่มชื่อเข้าทะเบียนบ้านที่ย้ายเข้า</w:t>
              <w:br/>
              <w:t xml:space="preserve">กรณีไม่อนุญาต</w:t>
              <w:br/>
              <w:t xml:space="preserve">     - แจ้งเหตุผลที่ไม่อาจดำเนินการได้และแจ้งสิทธิในการอุทธรณ์      คำสั่งภายใน 15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</w:t>
              <w:br/>
              <w:t xml:space="preserve"/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</w:t>
              <w:br/>
              <w:t xml:space="preserve"/>
              <w:br/>
              <w:t xml:space="preserve"/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หนังสือมอบหมายจากเจ้าบ้าน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หลักฐานแสดงกรรมสิทธิ์ในบ้าน เช่น สัญญาซื้อขาย (กรณีบ้านเข้าไม่มีเจ้าบ้าน)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การแจ้งย้ายออกและย้ายเข้าภายในเขตเดียวกัน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พระราชบัญญัติการทะเบียนราษฎร พ.ศ.2534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ว่าด้วยการปฏิบัติงานการทะเบียนราษฎรเพื่อประชาชน พ.ศ.2535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การแจ้งย้ายออกและย้ายเข้าภายในเขตเดียวกัน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