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การขอรับใบอนุญาตจัดตั้งตลาด(รายใหม่)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ตลาดหมายความว่า สถานที่ซึ่งปกติจัดไว้ให้ผู้ค้าใช้เป็นที่ชุมนุมเพื่อจำหน่ายสินค้าประเภทสัตว์ เนื้อสัตว์ผัก ผลไม้และอาหารอันมีสภาพเป็นของสด ประกอบหรือปรุงแล้ว หรือของเสียง่าย ทั้งนี้ไม่ว่าจะมีการจำหน่ายสินค้าประเภทอื่นด้วยหรือไม่ก็ตามและหมายความรวมถึงบริเวณซึ่งจัดไว้สำหรับผู้ค้าใช้เป็นที่ชุมนุมเพื่อจำหน่ายสินค้าดังกล่าวเป็นประจำหรือเป็นครั้งคราวหรือตามวันที่กำหนด</w:t>
        <w:br/>
        <w:t xml:space="preserve"/>
        <w:br/>
        <w:t xml:space="preserve"/>
        <w:br/>
        <w:t xml:space="preserve"/>
        <w:br/>
        <w:t xml:space="preserve">พระราชบัญญัติการสาธารณสุข พ.ศ. 2535มาตรา34กำหนดว่า ห้ามมิให้ผู้ใดจัดตั้งตลาดเว้นแต่จะได้รับใบอนุญาตจากเจ้าพนักงานท้องถิ่นตามมาตรา 56</w:t>
        <w:br/>
        <w:t xml:space="preserve"/>
        <w:br/>
        <w:t xml:space="preserve">ซึ่งข้อกำหนดในมาตรา 34ไม่ได้บังคับใช้แก่กระทรวง ทบวง กรม ราชการส่วนท้องถิ่นที่ได้จัดตั้งตลาดขึ้นตามอำนาจหน้าที่ แต่ในการดำเนินกิจการตลาดจะต้องปฏิบัติเช่นเดียวกับผู้รับใบอนุญาตตามบทบัญญัติอื่นแห่งพระราชบัญญัตินี้ด้วย และให้เจ้าพนักงานท้องถิ่นมีอำนาจกำหนดเงื่อนไขเป็นหนังสือให้ผู้จัดตั้งตลาดตามข้อนี้เป็นการเฉพาะรายก็ได้</w:t>
        <w:br/>
        <w:t xml:space="preserve"/>
        <w:br/>
        <w:t xml:space="preserve">ข้อบัญญัติกรุงเทพมหานคร เรื่อง ตลาด พ.ศ. 2556ได้มีข้อกำหนดเกี่ยวกับใบอนุญาตจัดตั้งตลาด ดังนี้</w:t>
        <w:br/>
        <w:t xml:space="preserve"/>
        <w:br/>
        <w:t xml:space="preserve">ข้อ39ผู้ใดประสงค์จะจัดตั้งตลาดให้ยื่นคำขอรับใบอนุญาตจากเจ้าพนักงานท้องถิ่นตามแบบพร้อมกับหลักฐานตามที่กรุงเทพมหานครกำหนด</w:t>
        <w:br/>
        <w:t xml:space="preserve"/>
        <w:br/>
        <w:t xml:space="preserve">ข้อ44ใบอนุญาตให้มีอายุหนึ่งปีนับแต่วันที่ออกใบอนุญาต</w:t>
        <w:br/>
        <w:t xml:space="preserve"/>
        <w:br/>
        <w:t xml:space="preserve">ตามกฎกระทรวงว่าด้วยสุขลักษณะของตลาด พ.ศ. 2551ได้แบ่งตลาดออกเป็น 2ประเภท ดังนี้</w:t>
        <w:br/>
        <w:t xml:space="preserve"/>
        <w:br/>
        <w:t xml:space="preserve">1. ตลาดประเภทที่1ได้แก่ ตลาดที่มีโครงสร้างอาคาร และมีลักษณะตามที่กำหนดไว้ในส่วนที่1</w:t>
        <w:br/>
        <w:t xml:space="preserve"/>
        <w:br/>
        <w:t xml:space="preserve">2. ตลาดประเภทที่2ได้แก่ ตลาดที่ไม่มีโครงสร้าง และมีลักษณะตามที่กำหนดไว้ในส่วนที่2</w:t>
        <w:br/>
        <w:t xml:space="preserve"/>
        <w:br/>
        <w:t xml:space="preserve">เงื่อนไขในการยื่นคำขอรับใบอนุญาต</w:t>
        <w:br/>
        <w:t xml:space="preserve"/>
        <w:br/>
        <w:t xml:space="preserve">1.ผู้ประกอบการต้องยื่นเอกสารที่ถูกต้องและครบถ้วนตามรายการที่ระบุในคู่มือนี้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2.ลักษณะอาคารสถานประกอบการถูกต้องตามกฎหมายว่าด้วยการควบคุมอาคาร</w:t>
        <w:br/>
        <w:t xml:space="preserve"/>
        <w:br/>
        <w:t xml:space="preserve">3.การแจ้งการใช้ประโยชน์ที่ดินหรือเปลี่ยนแปลงการใช้ประโยชน์ที่ดินในเขตกรุงเทพมหานคร</w:t>
        <w:br/>
        <w:t xml:space="preserve"/>
        <w:br/>
        <w:t xml:space="preserve">3.1ผู้ประกอบการต้องแจ้งการใช้ประโยชน์ที่ดินหรือเปลี่ยนแปลงการใช้ประโยชน์ที่ดินในเขตกรุงเทพมหานครพร้อมกับการยื่นคำขอรับใบอนุญาตประกอบกิจการที่เป็นอันตรายต่อสุขภาพต่อเจ้าพนักงงานท้องถิ่น ณ ฝ่ายโยธา สำนักงานเขตที่สถานประกอบการตั้งอยู่</w:t>
        <w:br/>
        <w:t xml:space="preserve"/>
        <w:br/>
        <w:t xml:space="preserve">3.2 เป็นหน้าที่ของผู้ประกอบการที่จะต้องตรวจสอบการใช้ประโยชน์ที่ดินให้ถูกต้องก่อนยื่นขอรับใบอนุญาต</w:t>
        <w:br/>
        <w:t xml:space="preserve"/>
        <w:br/>
        <w:t xml:space="preserve">4.การพิจารณาอนุญาตจะพิจารณาผลกระทบต่อสิทธิของคู่กรณีตามกฎหมายว่าด้วยวิธีปฏิบัติราชการทางปกครองประกอบด้วย</w:t>
        <w:br/>
        <w:t xml:space="preserve"/>
        <w:br/>
        <w:t xml:space="preserve">5.สภาพสุขลักษณะการประกอบการต้องถูกต้องตามหลักเกณฑ์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 ผู้ขอรับใบอนุญาตยื่นคำขอรับใบอนุญาตจัดตั้งตลาด ต.1 พร้อมเอกสารหลักฐาน เจ้าหน้าที่ลงรับคำขอรับใบอนุญาตพร้อมทั้งตรวจสอบเอกสาร</w:t>
              <w:br/>
              <w:t xml:space="preserve">      </w:t>
              <w:br/>
              <w:t xml:space="preserve"/>
              <w:br/>
              <w:t xml:space="preserve">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การพิจารณาอนุญาต/ไม่อนุญาต</w:t>
              <w:br/>
              <w:t xml:space="preserve">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2.2 การตรวจสอบสถานประกอบการ</w:t>
              <w:br/>
              <w:t xml:space="preserve">     เจ้าหน้าที่ตรวจสอบสถานประกอบการและจัดทำรายงานผลการตรวจสอบเสนอเจ้าพนักงานท้องถิ่น</w:t>
              <w:br/>
              <w:t xml:space="preserve">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((ตรวจสอบสถานที่หลังจากดำเนินการตามกฎหมายที่เกี่ยวข้องเรียบร้อยแล้ว))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ทะเบียนบ้านของผู้ขออนุญาตจัดตั้งตลาด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(พร้อมสำเนาบัตรประจำตัวประชาชนของผู้แทนนิติบุคคลหรือหนังสือเดินทางหรือใบอนุญาตทำงาน (กรณีเป็นนิติบุคคล))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คำขอรับใบอนุญาตจัดตั้งตลาด แบบ ต.1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  มอบอำนาจและผู้รับมอบอำนาจแสดงบัตรประจำตัวประชาชน (กรณีผู้ถือใบอนุญาตไม่สามารถมายื่นคำขอด้วยตัวเอง)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 (สำหรับตลาดประเภทที่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 (สำหรับตลาดประเภทที่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 ของผู้ขายของและผู้ช่วยขายของในตลาด (กรณีการจำหน่ายสินค้าประเภทอาหาร) ต้องมีสุขภาพแข็งแรง ไม่เป็นโรคติดต่อ ไม่เป็นโรคที่สังคมรังเกียจ หรือไม่เป็นพาหะนำโรคติดต่อ เช่น อหิวาตกโรค ไข้รากสาดน้อย บิด ไข้สุกใส หัด คางทูม วัณโรคระยะอันตราย โรคเรื้อนในระยะติดต่อหรือในระยะที่ปรากฏอาการเป็นที่น่ารังเกียจแก่สังคม โรคผิวหนังที่น่ารังเกียจ ไวรัสตับอักเสบชนิดเอ ไข้หวัดรวมถึงไข้หวัดใหญ่ที่ติดต่อมาจากสัตว์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แผนผังตลาดหรือภาพถ่ายบริเวณภายในและภายนอกตลาด แสดงให้เห็นถึงการจัดหมวดหมู่สินค้า การป้องกันมลพิษ สุขลักษณะภายในตลาด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ค่าธรรมเนียมการขอรับใบอนุญาตจัดตั้งตลาด(รายใหม่)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(บาท/ปี)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     ถ้าการให้บริการไม่เป็นไปตามข้อตกลงที่ระบุไว้ข้างต้นสามารถติดต่อเพื่อร้องเรียนได้ที่ 1.</w:t>
              <w:tab/>
              <w:t xml:space="preserve"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 2.</w:t>
              <w:tab/>
              <w:t xml:space="preserve">ศูนย์รับแจ้งทุกข์ กรุงเทพมหานคร 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คำขอรับใบอนุญาตจัดตั้งตลาด ต.1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การขอรับใบอนุญาตจัดตั้งตลาด(รายใหม่)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การขอรับใบอนุญาตจัดตั้งตลาด(รายใหม่)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