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การขอรับใบอนุญาตประกอบกิจการที่เป็นอันตรายต่อสุขภาพ (รายใหม่)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ใดประสงค์จะประกอบกิจการที่เป็นอันตรายต่อสุขภาพตามกฎหมายว่าด้วยการสาธารณสุขในลักษณะที่เป็นการค้า</w:t>
        <w:br/>
        <w:t xml:space="preserve"/>
        <w:br/>
        <w:t xml:space="preserve">ต้องยื่นคำขอรับใบอนุญาตต่อเจ้าพนักงานท้องถิ่น ณ ฝ่ายสิ่งแวดล้อมและสุขาภิบาล สำนักงานเขตที่สถานประกอบการตั้งอยู่</w:t>
        <w:br/>
        <w:t xml:space="preserve"/>
        <w:br/>
        <w:t xml:space="preserve"> เงื่อนไขในการยื่นคำขอรับใบอนุญาต</w:t>
        <w:br/>
        <w:t xml:space="preserve"/>
        <w:br/>
        <w:t xml:space="preserve"/>
        <w:br/>
        <w:t xml:space="preserve"/>
        <w:tab/>
        <w:t xml:space="preserve">ก่อนการก่อสร้างหรือปรับปรุงอาคารเพื่อใช้ประกอบกิจการที่เป็นอันตรายต่อสุขภาพ ผู้ประกอบการจะต้องตรวจสอบดังนี้</w:t>
        <w:br/>
        <w:t xml:space="preserve"/>
        <w:br/>
        <w:t xml:space="preserve"/>
        <w:br/>
        <w:t xml:space="preserve">     1.1 ตรวจสอบการใช้ประโยชน์ที่ดินหรือเปลี่ยนแปลงการใช้ประโยชน์ที่ดินตามกฎหมายว่าด้วยผังเมือง</w:t>
        <w:br/>
        <w:t xml:space="preserve"/>
        <w:br/>
        <w:t xml:space="preserve">     1.2 ตรวจสอบอาคารที่จะใช้ประกอบกิจการให้ถูกต้องตามกฎหมายว่าด้วยการควบคุมอาคาร</w:t>
        <w:br/>
        <w:t xml:space="preserve"/>
        <w:br/>
        <w:t xml:space="preserve">2. 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3. แนบใบอนุญาต หนังสือรับรองการแจ้ง หรือเอกสารหลักฐานจากหน่วยงานอื่นที่เกี่ยวข้องให้ประกอบกิจการประเภทนั้นได้ </w:t>
        <w:br/>
        <w:t xml:space="preserve">เช่น ใบอนุญาตของกรมธุรกิจพลังงาน ใบรับรองมาตรฐานสถานประกอบการเพื่อสุขภาพหรือเพื่อเสริมสวย ใบรับรองผู้ดำเนินกิจการสปาเพื่อสุขภาพ ใบอนุญาตให้จัดตั้งสถานบริการ ใบอนุญาตประกอบธุรกิจโรงแรม ใบอนุญาตประกอบอาชีพค้าของเก่า ใบอนุญาต/ใบรับแจ้งการประกอบกิจการโรงงาน ฯลฯ</w:t>
        <w:br/>
        <w:t xml:space="preserve"/>
        <w:br/>
        <w:t xml:space="preserve">4. การพิจารณาอนุญาตจะพิจารณาผลกระทบต่อสิทธิของคู่กรณีตามกฎหมายว่าด้วยวิธีปฎิบัติราชการทางปกครองประกอบด้วย</w:t>
        <w:br/>
        <w:t xml:space="preserve"/>
        <w:br/>
        <w:t xml:space="preserve">   5. สภาพสุขลักษณะการประกอบการต้องถูกต้องตามหลักเกณฑ์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ผู้ขอรับใบอนุญาตยื่นคำขอรับใบอนุญาตประกอบกิจการที่เป็น</w:t>
              <w:br/>
              <w:t xml:space="preserve">    อันตรายต่อสุขภาพ ตามแบบ อภ.1 พร้อมเอกสารหลักฐาน </w:t>
              <w:br/>
              <w:t xml:space="preserve">    และเจ้าหน้าที่ลงทะเบียนรับคำขอรับใบอนุญาต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การพิจารณาอนุญาต/ไม่อนุญาตและการตรวจสอบสถานประกอบการ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(1.พิจารณากฎหมายอื่นที่เกี่ยวข้อง10 วัน</w:t>
              <w:br/>
              <w:t xml:space="preserve">2. การตรวจสอบสถานประกอบการ 20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 ศูนย์บริการวีซ่าและใบอนุญาตทำงาน  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คำขอรับใบอนุญาตประกอบกิจการที่เป็นอันตรายต่อสุขภาพ แบบ อภ.1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(กรณีผู้ขอรับใบอนุญาตไม่สามารถมายื่นคำขอด้วยตัวเอง)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 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 หนังสือรับรองการแจ้ง หรือเอกสารหลักฐานจากหน่วยงานอื่นที่เกี่ยวข้องให้    ประกอบกิจการประเภทนั้นได้  เช่น ใบอนุญาตของกรมธุรกิจพลังงาน ใบรับรองมาตรฐาน    สถานประกอบการเพื่อสุขภาพหรือเพื่อเสริมสวย ใบรับรองผู้ดำเนินกิจการสปาเพื่อสุขภาพ     ใบอนุญาตให้จัดตั้งสถานบริการ ใบอนุญาตประกอบธุรกิจโรงแรม ใบอนุญาตประกอบอาชีพค้าของเก่า  ใบอนุญาต/ใบรับแจ้งการประกอบกิจการโรงงาน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 - ผลการตรวจวัดทางสิ่งแวดล้อม ด้านคุณภาพอากาศ เสียง น้ำเสีย         เชื้อโรค (ตามความเสี่ยง/ผลกระทบด้านสิ่งแวดล้อมในแต่ประเภทการประกอบการ)     - รายงานการวิเคราะห์ผลกระทบสิ่งแวดล้อม (EIA)  </w:t>
              <w:tab/>
              <w:t xml:space="preserve">(เฉพาะกิจการที่กฎหมายกำหนด)     - รายงานการประเมินผลกระทบต่อสุขภาพ (HIA) (เฉพาะกิจการที่กฎหมายกำหนด)     - ใบรับรองแพทย์ กรณีประกอบกิจการกลุ่มอาหาร เครื่องดื่ม น้ำดื่ม หรือกิจการกลุ่มบริการที่มีสัมผัสหรือหรือใกล้ชิดกับผู้รับบริการ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การขอรับใบอนุญาตประกอบกิจการที่เป็นอันตรายต่อสุขภาพ (รายใหม่)</w:t>
              <w:br/>
              <w:t xml:space="preserve">คิดตามประเภทและขนาดของกิจการ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(100-10000 บาทต่อปี : คิดตามขนาดของการประกอบกิจการ เช่น จำนวนแรงม้าของเครื่องจักรที่ใช้ในการประกอบกิจการ จำนวนพื้นที่ให้บริการ เป็นต้น)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ศูนย์รับแจ้งทุกข์ กทม.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คำขอรับใบอนุญาตประกอบกิจการที่เป็นอันตรายต่อสุขภาพ แบบ อภ.1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/>
        <w:br/>
        <w:t xml:space="preserve"/>
        <w:tab/>
        <w:t xml:space="preserve"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 30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30 วัน หรือตามที่ขยายเวลาไว้แล้วนั้น แล้วแต่กรณี</w:t>
        <w:br/>
        <w:t xml:space="preserve"/>
        <w:br/>
        <w:t xml:space="preserve"/>
        <w:br/>
        <w:t xml:space="preserve">   2. ในกรณีที่เจ้าพนักงานท้องถิ่น พิจารณาคำขอรับใบอนุญาตไม่แล้วเสร็จภายในระยะเวลาตาม 1. ให้แจ้งขยายผลการพิจารณาคำขอ 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การขอรับใบอนุญาตประกอบกิจการที่เป็นอันตรายต่อสุขภาพ (รายใหม่)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 พ.ศ.2545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กฎกระทรวงกำหนดอาคารประเภทควบคุมการใช้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กิจการที่เป็นอันตรายต่อสุขภาพ พ.ศ.2544 แก้ไขเพิ่มเติมโดยข้อบัญญัติกรุงเทพมหานคร เรื่อง กิจการที่เป็นอันตรายต่อสุขภาพ (ฉบับที่ 2) พ.ศ.2546 และ (ฉบับที่ 3)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ประกาศกระทรวงสาธารณสุขที่ 5/2538 เรื่อง กิจการที่เป็นอันตรายต่อสุขภาพ แก้ไขเพิ่มเติมโดยประกาศกระทรวง สาธารณสุข เรื่อง กิจการที่เป็นอันตรายต่อสุขภาพ (ฉบับที่ 2) (ฉบับที่ 3) (ฉบับที่ 4) และ (ฉบับที่ 5)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ประกาศของคณะปฏิวัติ ฉบับที่ 28 ลงวันที่ 29 ธันวาคม พ.ศ.2514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พ.ศ.2542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พระราชบัญญัติวิธีปฎิบัติราชการทางปกครอง พ.ศ.2539 และแก้ไขเพิ่มเติม (ฉบับที่ 2)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การขอรับใบอนุญาตประกอบกิจการที่เป็นอันตรายต่อสุขภาพ (รายใหม่)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