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การต่ออายุใบอนุญาตประกอบกิจการที่เป็นอันตรายต่อสุขภาพ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ใบอนุญาตประกอบกิจการที่เป็นอันตรายต่อสุขภาพที่ออกตามพระราชบัญญัติการสาธารณสุข พ.ศ.2535 มีอายุหนึ่งปี ดังนั้น</w:t>
        <w:br/>
        <w:t xml:space="preserve">ผู้รับใบอนุญาตที่ประสงค์จะประกอบกิจการต่อไปต้องยื่นคำขอต่ออายุใบอนุญาต ภายใน 90 วัน ก่อนใบอนุญาตสิ้นอายุ เมื่อได้ยื่นคำขอพร้อมชำระค่าธรรมเนียมแล้วให้ประกอบกิจการต่อไปได้จนกว่าเจ้าพนักงานท้องถิ่นจะสั่งไม่ต่ออายุใบอนุญาต หากมายื่นขอต่อใบอนุญาตแล้ว ไม่ชำระค่าธรรมเนียมการอนุญาตตามกำหนด เจ้าพนักงานท้องถิ่นมีอำนาจปรับฐานชำระค่าธรรมเนียมล่าช้า ร้อยละ 20 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หรือกรณียื่นคำขอต่ออายุใบอนุญาตหลังใบอนุญาตสิ้นอายุแล้ว ต้องดำเนินการขออนุญาตใหม่</w:t>
        <w:br/>
        <w:t xml:space="preserve"/>
        <w:br/>
        <w:t xml:space="preserve"> เงื่อนไขในการยื่นคำขอต่ออายุใบอนุญาต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 2. ต้องยื่นคำขอก่อนใบอนุญาตสิ้นอายุ</w:t>
        <w:br/>
        <w:t xml:space="preserve"/>
        <w:br/>
        <w:t xml:space="preserve"> 3. ไม่อยู่ระหว่างมีคำสั่งให้ปรับปรุงแก้ไขสถานประกอบการ หรือกรณีก่อเหตุเดือดร้อนรำคาญต้องดำเนินการแก้ไขให้แล้วเสร็จ จึงจะพิจารณาต่ออายุใบอนุญาต</w:t>
        <w:br/>
        <w:t xml:space="preserve"/>
        <w:br/>
        <w:t xml:space="preserve">      4. ต้องยินยอมให้เจ้าพนักงานท้องถิ่น ผู้ซึ่งได้รับแต่งตั้งจากเจ้าพนักงานท้องถิ่น หรือเจ้าพนักงานสาธารณสุข 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 ตลอดจนการให้ข้อมูลข้อเท็จจริงหรือแสดงเอกสารหลักฐานที่เกี่ยวข้อง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ผู้ขอรับใบอนุญาตยื่นคำขอต่ออายุใบอนุญาตประกอบกิจการที่เป็นอันตรายต่อสุขภาพ ตามแบบ อภ.3 พร้อมเอกสารหลักฐาน และเจ้าหน้าที่ลงทะเบียนรับคำขอต่ออายุใบอนุญาต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เจ้าหน้าที่ตรวจสอบข้อมูล ตรวจสถานประกอบการ การค้างชำระค่าธรรมเนียม การก่อเหตุเดือดร้อนรำคาญ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คำขอต่ออายุใบอนุญาตประกอบกิจการที่เป็นอันตรายต่อสุขภาพ แบบ อภ.3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ใบอนุญาตประกอบกิจการที่เป็นอันตรายต่อสุขภาพ แบบ อภ.2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(กรณีผู้ถือใบอนุญาตไม่สามารถมายื่นคำขอด้วยตัวเอง)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2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ภาพถ่ายบริเวณภายในและภายนอกของสถานประกอบการ แสดงให้เห็นถึงกระบวนการผลิต       การป้องกันมลพิษ สุขลักษณะภายในสถานประกอบการ ระบบความปลอดภัยในการทำงาน    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 - ผลการตรวจวัดทางสิ่งแวดล้อม ด้านคุณภาพอากาศ เสียง น้ำเสีย         เชื้อโรค (ตามความเสี่ยง/ผลกระทบด้านสิ่งแวดล้อมในแต่ประเภทการประกอบการ)     -  ใบรับรองแพทย์ กรณีประกอบกิจการกลุ่มอาหาร เครื่องดื่ม น้ำดื่ม หรือกิจการกลุ่ม          บริการที่มีสัมผัสหรือหรือใกล้ชิดกับผู้รับบริการ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การต่ออายุใบอนุญาตประกอบกิจการที่เป็นอันตรายต่อสุขภาพ</w:t>
              <w:br/>
              <w:t xml:space="preserve">(คิดตามประเภทและขนาดของกิจการ)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(100-10000 บาทต่อปี)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ศูนย์แจ้งทุกข์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คำขอต่ออายุใบอนุญาตประกอบกิจการที่เป็นอันตรายต่อสุขภาพ แบบ อภ.3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/>
        <w:br/>
        <w:t xml:space="preserve"/>
        <w:tab/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/>
        <w:br/>
        <w:t xml:space="preserve">   2. ในกรณีที่เจ้าพนักงานท้องถิ่น พิจารณาคำขอรับใบอนุญาตไม่แล้วเสร็จภายในระยะเวลาตาม 1. ให้แจ้งขยายผลการพิจารณาคำขอ 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การต่ออายุใบอนุญาตประกอบกิจการที่เป็นอันตรายต่อสุขภาพ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การต่ออายุใบอนุญาตประกอบกิจการที่เป็นอันตรายต่อสุขภาพ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