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E2C5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กรณีใบอนุญาตประกอบกิจการที่เป็นอันตรายต่อสุขภาพ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อภ</w:t>
      </w:r>
      <w:r w:rsidRPr="00586D86">
        <w:rPr>
          <w:rFonts w:ascii="Tahoma" w:hAnsi="Tahoma" w:cs="Tahoma"/>
          <w:noProof/>
          <w:sz w:val="20"/>
          <w:szCs w:val="20"/>
        </w:rPr>
        <w:t xml:space="preserve">.1) </w:t>
      </w:r>
      <w:r w:rsidRPr="00586D86">
        <w:rPr>
          <w:rFonts w:ascii="Tahoma" w:hAnsi="Tahoma" w:cs="Tahoma"/>
          <w:noProof/>
          <w:sz w:val="20"/>
          <w:szCs w:val="20"/>
          <w:cs/>
        </w:rPr>
        <w:t>สูญหาย ถูกทำลาย หรือชำรุดในสาระสำคัญ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ผู้รับใบอนุญาตสามารถยื่นคำขอรับใบแทนใบอนุญาต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อภ</w:t>
      </w:r>
      <w:r w:rsidRPr="00586D86">
        <w:rPr>
          <w:rFonts w:ascii="Tahoma" w:hAnsi="Tahoma" w:cs="Tahoma"/>
          <w:noProof/>
          <w:sz w:val="20"/>
          <w:szCs w:val="20"/>
        </w:rPr>
        <w:t xml:space="preserve">.6)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ต่อเจ้าพนักงานท้องถิ่น ณ ฝ่ายสิ่งแวดล้อมและสุขาภิบาล สำนักงานเขตที่สถานประกอบการตั้งอยู่ พร้อมเอกสารหลักฐานที่ถูกต้องและครบถ้วนตามรายการที่ระบุที่ระบุในคู่มือนี้ โดยต้อง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ยื่นคำขอภายในสิบห้าวันนับแต่วันที่ได้ทราบถึงการสูญหาย ถูกทำลายหรือชำรุด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ผู้ขอรับใบอนุญาตยื่นคำขอรับใบแทนใบอนุญาตประกอบกิจการที่เป็นอันตรายต่อสุขภาพ ตามแบบ อภ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พร้อมเอกสารหลักฐาน และเจ้าหน้าที่ลงทะเบียนรับคำขอรับใบแทนใบอนุญาต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พิจารณาคำขอตามหลักเกณฑ์เงื่อนไข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คำขอรับใบแทนใบอนุญาตประกอบกิจการที่เป็นอันตรายต่อสุขภาพ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    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กรณีผู้ถือใบอนุญาตไม่สามารถมายื่นคำขอด้วย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ตัวเอง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ใบอนุญาตประกอบกิจการที่เป็นอันตรายต่อสุขภาพ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E2C5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กรณีใบอนุญาตเดิมชำรุด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ในสาระสำคัญ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การออกใบแทนใบอนุญาตประกอบกิจการที่เป็นอันตรายต่อสุขภาพ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ไม่เสียค่าธรรมเนียม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คำขอรับใบแทนใบอนุญาตประกอบกิจการที่เป็นอันตรายต่อสุขภาพ แบบ อภ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E2C5D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Pr="00586D86" w:rsidRDefault="00A5767E" w:rsidP="00A5767E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การออกใบแทนใบอนุญาตประกอบกิจการที่เป็นอันตรายต่อสุขภาพ</w:t>
      </w:r>
    </w:p>
    <w:p w:rsidR="00A5767E" w:rsidRPr="00586D86" w:rsidRDefault="00A5767E" w:rsidP="00A5767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A5767E" w:rsidRPr="00586D86" w:rsidRDefault="00A5767E" w:rsidP="00A5767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A5767E" w:rsidRPr="00513AE8" w:rsidRDefault="00A5767E" w:rsidP="00A5767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A5767E" w:rsidRPr="00E8524B" w:rsidTr="0038240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5767E" w:rsidRPr="00E8524B" w:rsidTr="00382407">
        <w:tc>
          <w:tcPr>
            <w:tcW w:w="56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767E" w:rsidRPr="0018011C" w:rsidRDefault="00A5767E" w:rsidP="003824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5767E" w:rsidRPr="00BC3022" w:rsidRDefault="00A5767E" w:rsidP="0038240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5767E" w:rsidRPr="00E8524B" w:rsidTr="00382407">
        <w:tc>
          <w:tcPr>
            <w:tcW w:w="56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767E" w:rsidRPr="0018011C" w:rsidRDefault="00A5767E" w:rsidP="003824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5767E" w:rsidRPr="00BC3022" w:rsidRDefault="00A5767E" w:rsidP="0038240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5767E" w:rsidRPr="00E8524B" w:rsidTr="00382407">
        <w:tc>
          <w:tcPr>
            <w:tcW w:w="56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767E" w:rsidRPr="0018011C" w:rsidRDefault="00A5767E" w:rsidP="003824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5767E" w:rsidRPr="00BC3022" w:rsidRDefault="00A5767E" w:rsidP="0038240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5767E" w:rsidRPr="00E8524B" w:rsidTr="00382407">
        <w:tc>
          <w:tcPr>
            <w:tcW w:w="56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767E" w:rsidRPr="0018011C" w:rsidRDefault="00A5767E" w:rsidP="003824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5767E" w:rsidRPr="00BC3022" w:rsidRDefault="00A5767E" w:rsidP="0038240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5767E" w:rsidRPr="00E8524B" w:rsidTr="00382407">
        <w:tc>
          <w:tcPr>
            <w:tcW w:w="56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767E" w:rsidRPr="0018011C" w:rsidRDefault="00A5767E" w:rsidP="003824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คำขอรับใบแทนใบอนุญาตประกอบกิจการที่เป็นอันตรายต่อสุขภาพ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5767E" w:rsidRPr="00BC3022" w:rsidRDefault="00A5767E" w:rsidP="0038240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5767E" w:rsidRPr="00E8524B" w:rsidTr="00382407">
        <w:tc>
          <w:tcPr>
            <w:tcW w:w="56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767E" w:rsidRPr="0018011C" w:rsidRDefault="00A5767E" w:rsidP="003824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5767E" w:rsidRPr="00BC3022" w:rsidRDefault="00A5767E" w:rsidP="0038240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5767E" w:rsidRPr="00E8524B" w:rsidTr="00382407">
        <w:tc>
          <w:tcPr>
            <w:tcW w:w="56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767E" w:rsidRPr="0018011C" w:rsidRDefault="00A5767E" w:rsidP="003824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    ผู้รับมอบอำนาจแสดงบัตรประจำตัวประชาชน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กรณีผู้ถือใบอนุญาตไม่สามารถมายื่นคำขอด้วย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ตัวเอง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582" w:type="dxa"/>
          </w:tcPr>
          <w:p w:rsidR="00A5767E" w:rsidRPr="00BC3022" w:rsidRDefault="00A5767E" w:rsidP="0038240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5767E" w:rsidRPr="00E8524B" w:rsidTr="00382407">
        <w:tc>
          <w:tcPr>
            <w:tcW w:w="56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767E" w:rsidRPr="0018011C" w:rsidRDefault="00A5767E" w:rsidP="003824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ใบอนุญาตประกอบกิจการที่เป็นอันตรายต่อสุขภาพ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กรณีใบอนุญาตเดิมชำรุด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ในสาระสำคัญ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582" w:type="dxa"/>
          </w:tcPr>
          <w:p w:rsidR="00A5767E" w:rsidRPr="00BC3022" w:rsidRDefault="00A5767E" w:rsidP="0038240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5767E" w:rsidRDefault="00A5767E" w:rsidP="00A5767E">
      <w:pPr>
        <w:spacing w:after="0"/>
        <w:rPr>
          <w:rFonts w:ascii="Tahoma" w:hAnsi="Tahoma" w:cs="Tahoma"/>
          <w:sz w:val="16"/>
          <w:szCs w:val="20"/>
        </w:rPr>
      </w:pPr>
    </w:p>
    <w:p w:rsidR="00A5767E" w:rsidRPr="00513AE8" w:rsidRDefault="00A5767E" w:rsidP="00A5767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A5767E" w:rsidRPr="00E8524B" w:rsidTr="0038240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5767E" w:rsidRPr="00E8524B" w:rsidTr="00382407">
        <w:tc>
          <w:tcPr>
            <w:tcW w:w="562" w:type="dxa"/>
          </w:tcPr>
          <w:p w:rsidR="00A5767E" w:rsidRPr="00E8524B" w:rsidRDefault="00A5767E" w:rsidP="0038240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67E" w:rsidRPr="0018011C" w:rsidRDefault="00A5767E" w:rsidP="003824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คำขอรับใบแทนใบอนุญาตประกอบกิจการที่เป็นอันตรายต่อสุขภาพ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</w:t>
            </w:r>
          </w:p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767E" w:rsidRPr="00E8524B" w:rsidRDefault="00A5767E" w:rsidP="003824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5767E" w:rsidRPr="00BC3022" w:rsidRDefault="00A5767E" w:rsidP="0038240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5767E" w:rsidRDefault="00A5767E" w:rsidP="00A5767E">
      <w:pPr>
        <w:spacing w:after="0"/>
        <w:rPr>
          <w:rFonts w:ascii="Tahoma" w:hAnsi="Tahoma" w:cs="Tahoma"/>
          <w:sz w:val="16"/>
          <w:szCs w:val="20"/>
          <w:cs/>
        </w:rPr>
      </w:pPr>
    </w:p>
    <w:p w:rsidR="00A5767E" w:rsidRPr="0018011C" w:rsidRDefault="00A5767E" w:rsidP="00A5767E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5767E" w:rsidRPr="0018011C" w:rsidRDefault="00A5767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A5767E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8E2C5D"/>
    <w:rsid w:val="00974646"/>
    <w:rsid w:val="009A04E3"/>
    <w:rsid w:val="00A3213F"/>
    <w:rsid w:val="00A36052"/>
    <w:rsid w:val="00A5767E"/>
    <w:rsid w:val="00B3785C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1F58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5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76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576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20AA8"/>
    <w:rsid w:val="0029568B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EBD1-1A75-4889-AC8C-741F2F05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2015-12-11T03:18:00Z</dcterms:created>
  <dcterms:modified xsi:type="dcterms:W3CDTF">2015-12-11T03:18:00Z</dcterms:modified>
</cp:coreProperties>
</file>