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การขออนุญาตก่อสร้างอาคาร ดัดแปลงอาคาร หรือรื้อถอนอาคาร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ข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.1)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83E4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21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ผู้ใดจะก่อสร้าง ดัดแปลง หรือเคลื่อนย้ายอาคารต้องได้รับใบอนุญาตจากเจ้าพนักงานท้องถิ่น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ผู้ใดจะรื้อถอนอาคารดังต่อไปนี้ ต้องได้รับใบอนุญาตจากเจ้าพนักงานท้องถิ่น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อาคารที่มีส่วนสูงเกินสิบห้าเมตรซึ่งอยู่ห่างจากอาคารอื่นหรือที่สาธารณะน้อยกว่าความสูงของอาคาร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(2)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อาคารที่อยู่ห่างจากอาคารอื่นหรือที่สาธารณะน้อยกว่าสองเมตร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</w:t>
      </w:r>
      <w:r w:rsidRPr="00586D86">
        <w:rPr>
          <w:rFonts w:ascii="Tahoma" w:hAnsi="Tahoma" w:cs="Tahoma"/>
          <w:noProof/>
          <w:sz w:val="20"/>
          <w:szCs w:val="20"/>
        </w:rPr>
        <w:t xml:space="preserve">&amp;rdquo;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ตึก บ้าน เรือน โรง ร้าน แพ คลังสินค้า สำนักงานและสิ่งที่สร้างขึ้นอย่างอื่น ซึ่งบุคคลอาจเข้าอยู่หรือเข้าใช้สองได้ และหมายความรวมถึง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อัฒจันทร์หรือสิ่งที่สร้างขึ้นอย่างอื่นเพื่อใช้เป็นที่ชุมนุมของประชาชน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เขื่อน สะพาน อุโมงค์ ทางหรือท่อระบายน้ำ อู่เรือ คานเรือ ท่าน้ำ ท่าจอดเรือ รั้ว กำแพง หรือประตู ที่สร้างขึ้นติดต่อหรือใกล้เคียงกับที่สาธารณะหรือสิ่งที่สร้างขึ้นให้บุคคลทั่วไปใช้สอย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(3) </w:t>
      </w:r>
      <w:r w:rsidRPr="00586D86">
        <w:rPr>
          <w:rFonts w:ascii="Tahoma" w:hAnsi="Tahoma" w:cs="Tahoma"/>
          <w:noProof/>
          <w:sz w:val="20"/>
          <w:szCs w:val="20"/>
          <w:cs/>
        </w:rPr>
        <w:t>ป้ายหรือสิ่งที่สร้างขึ้นสำหรับติดหรือตั้งป้าย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ที่ติดหรือตั้งไว้เหนือที่สาธารณะและมีขนาดเกินหนึ่งตารางเมตร หรือมีน้ำหนักรวมทั้งโครงสร้างเกินสิบกิโลกรัม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ติดหรือตั้งไว้ในระยะห่างจากที่สาธารณะซึ่งเมื่อวัดในทางราบแล้วระยะห่างจากที่สาธารณะมีน้อยกว่าความสูงของป้ายนั้นเมื่อวัดจากพื้นดิน และมีขนาดหรือมีน้ำหนักเกินกว่าที่กำหนดในกฎกระทรวง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พื้นที่หรือสิ่งที่สร้างขึ้นเพื่อใช้เป็นที่จอดรถ ที่กลับรถ และทางเข้าออกของรถสำหรับอาคารที่กำหนดตามมาตรา </w:t>
      </w:r>
      <w:r w:rsidRPr="00586D86">
        <w:rPr>
          <w:rFonts w:ascii="Tahoma" w:hAnsi="Tahoma" w:cs="Tahoma"/>
          <w:noProof/>
          <w:sz w:val="20"/>
          <w:szCs w:val="20"/>
        </w:rPr>
        <w:t>8(9)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(5) </w:t>
      </w:r>
      <w:r w:rsidRPr="00586D86">
        <w:rPr>
          <w:rFonts w:ascii="Tahoma" w:hAnsi="Tahoma" w:cs="Tahoma"/>
          <w:noProof/>
          <w:sz w:val="20"/>
          <w:szCs w:val="20"/>
          <w:cs/>
        </w:rPr>
        <w:t>สิ่งที่สร้างขึ้นอย่างอื่นตามที่กำหนดในกฎกระทรวง กำหนดสิ่งที่สร้างขึ้นอย่างอื่นเป็นอาคารตามกฎหมายว่าด้วยการควบคุมอาคาร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2544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กำหนดให้สิ่งดังต่อไปนี้ เป็นอาคารตาม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2522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ถังเก็บของที่มีความจุตั้งแต่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ลูกบาศก์เมตรขึ้นไป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สระว่าน้ำภายนอกอาคารที่มีความจุตั้งแต่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ลูกบาศก์เมตรขึ้นไป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ค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กำแพงกันดินหรือกำแพงกันน้ำที่ต้องรับความดันของดินหรือน้ำที่มีความสูงตั้งแต่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1.50 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</w:t>
      </w:r>
      <w:r w:rsidRPr="00586D86">
        <w:rPr>
          <w:rFonts w:ascii="Tahoma" w:hAnsi="Tahoma" w:cs="Tahoma"/>
          <w:noProof/>
          <w:sz w:val="20"/>
          <w:szCs w:val="20"/>
          <w:cs/>
        </w:rPr>
        <w:t>ง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โครงสร้างสำหรับใช้ในการรับส่งวิทยุหรือโทรทัศน์ที่มีความสูงจากระดับฐานของโครงสร้างนั้นตั้งแต่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เมตรขึ้นไป และมีน้ำหนักรวมตั้งแต่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กิโลกรัมขึ้นไป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จ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สิ่งที่สร้างขึ้นอย่างอื่นนอกจาก ก ข ค และ ง ที่มีความสูงจากระดับฐานตั้งแต่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ฯลฯ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ดำเนินการให้แล้วเสร็จภายในกำหนดเวลาที่ระบุไว้ในคู่มือสำหรับประชาชน และแจ้งให้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5864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ฝายโยธา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ออกใบอนุญาตหรือคำสั่งไม่อนุญาตและแจ้งผลการพิจารณา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กรณีที่เป็นอาคารสาธารณะ อาคารพิเศษ หรืออาคารที่ก่อสร้างด้วยวัตถุถาวรและวัตถุทนไฟเป็นส่วนใหญ่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สำเนาหรือภาพถ่ายโฉนดที่ดิน 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เลขที่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………...............................................................................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 และต้องครบถ้วนตามแผนผังบริเวณ หรือที่ระบุไว้ในคำขออนุญาต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สำนักงานที่ดินกรุงเทพมหานคร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ทะเบียนบ้านละบัตรประชาชนของเจ้าของที่ดินและพยานที่ลงลายมือชื่อรัรองในเอกส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กรณีผู้ขออนุญาตมิได้เป็นเจ้าของที่ดิน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หรือวิชาชีพวิศวกรรมควบคุม และจะต้องไม่เป็นผู้ได้รับการแจ้งเวียนชื่อ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กรณีที่อาคารมีลักษณะขนาดอยู่ในประเภทเป็นวิชาชีพวิศวกรรมควบคุมหรือวิชาชีพสถาปัตยกรรมควบคุม 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และผู้ขออนุญาตระบุชื่อมาในคำขออนุญาตดืวย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พร้อมทั้งสำเนาหรือภาพถ่ายใบอนุญาตประกอบวิชาขีพฯ ที่ยังไม่สิ้นอายุ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หนังสือแจ้งการใช้ประโยชน์ที่ดินหรือเปลี่ยนแปลงการใช้ประโยชน์ที่ดินในเจตกรุงเทพมหานคร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ผมร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สัญญายินยอมยกสิทธิสะพาน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กรณีเป็นการขออนุญาตก่อสร้างสะพาน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83E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ค่าธรรมเนียมใบอนุญาต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(1)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ก่อสร้างอาคาร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ค่าธรรมเนียมใบอนุญาต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(2)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ดัดแปลงอาคาร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ค่าธรรมเนียมใบอนุญาต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(3)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รื้อถอนอาคาร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(1)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อาคารสูงไม่เกิน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ชั้นหรือสูงไม่เกิน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0.50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0.5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(2)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ชั้นแต่ไม่เกิน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ชั้น หรือสูงเกิน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(3)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ช้ันหรือสูงเกิน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(4)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อาคารประเภทซึ่่งต้องรับน้ำหนักบรรทุกชั้นใดชั้นหนึ่งเกิน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กก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(5)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ที่จอดรถ ที่กลับรถและทางเข้าออกของรถ ภายนอกอาคาร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0.50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0.5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(6)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ป้าย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(7)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อาคารประเภทซึ่งต้องวัดความยาว เช่น ทางหรือท่อระบายน้ำ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รั้วหรือกำแพง 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(8)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สะพานและเชิงลาดสะพาน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ค่าใช้จ่ายในการดูแลรักษาสภาพคลองบริเวณที่ขออนุญาต เป็นจำนวนร้อยละ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ของเงินค่าก่อสร้างสะพานที่คำนวณจากราคามาตรฐานของกรุงเทพมหานคร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: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 xml:space="preserve">0 2246 0301-2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2046-7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: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0 2247 0075, 0 2247 0107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เวปไซต์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: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http://office.bangkok.go.th/bcd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อีเมล์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: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bmadpwbcd@gmail.com)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5864 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คำขออนุญาตก่อสร้างอาคาร ดัดแปลงอาคาร หรือรื้อถอนอาคาร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ข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หนังสือรับรองของผู้ประกอบวิชาชีพสถาปัตยกรรมควบคุม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ผมร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สัญญายินยอมยกสิทธิสะพาน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บันทึกการขออนุญาตปลูกสร้างอาคารบริเวณที่มีพระราชกฤษฎีกากำหนดเขตที่ดินในบริเวณที่ที่จะเวนคืน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ในกรณีมีเหตุจำเป็นไม่อาจออกใบอนุญาตหรือยังไม่อาจมีคำสั่งไม่อนุญาตได้ภายในกำหนด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45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ให้ขยายเวลาออกไปได้อีกไม่เกินสองคราว คราวละไม่เกิน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45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 แล้วแต่กรณี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ศ</w:t>
      </w:r>
      <w:r w:rsidRPr="00527864">
        <w:rPr>
          <w:rFonts w:ascii="Tahoma" w:hAnsi="Tahoma" w:cs="Tahoma"/>
          <w:noProof/>
          <w:sz w:val="20"/>
          <w:szCs w:val="20"/>
        </w:rPr>
        <w:t xml:space="preserve">. 2522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27864">
        <w:rPr>
          <w:rFonts w:ascii="Tahoma" w:hAnsi="Tahoma" w:cs="Tahoma"/>
          <w:noProof/>
          <w:sz w:val="20"/>
          <w:szCs w:val="20"/>
        </w:rPr>
        <w:t xml:space="preserve">25 </w:t>
      </w:r>
      <w:r w:rsidRPr="00527864">
        <w:rPr>
          <w:rFonts w:ascii="Tahoma" w:hAnsi="Tahoma" w:cs="Tahoma"/>
          <w:noProof/>
          <w:sz w:val="20"/>
          <w:szCs w:val="20"/>
          <w:cs/>
        </w:rPr>
        <w:t>วรรคสอง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3)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ในการตรวจพิจารณาคำขอรับใบอนุญาต เจ้าพนักงานท้องถิ่นมีอำำนาจสั่งให้ผู้ขอรับใบอนุญาตแก้ไขเปลี่ยนแปลงแผนผังบริเวณ แบบแปลน รายการประกอบแบบแปลน หรือรายการคำนวณที่ได้ยื่นไว้ เพื่อให้ถูกต้องและเป็นไปตามกฎกระทรวง หรือข้อบัญญัติท้องถิ่น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ศ</w:t>
      </w:r>
      <w:r w:rsidRPr="00527864">
        <w:rPr>
          <w:rFonts w:ascii="Tahoma" w:hAnsi="Tahoma" w:cs="Tahoma"/>
          <w:noProof/>
          <w:sz w:val="20"/>
          <w:szCs w:val="20"/>
        </w:rPr>
        <w:t xml:space="preserve">. 2522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27864">
        <w:rPr>
          <w:rFonts w:ascii="Tahoma" w:hAnsi="Tahoma" w:cs="Tahoma"/>
          <w:noProof/>
          <w:sz w:val="20"/>
          <w:szCs w:val="20"/>
        </w:rPr>
        <w:t xml:space="preserve">27 </w:t>
      </w:r>
      <w:r w:rsidRPr="00527864">
        <w:rPr>
          <w:rFonts w:ascii="Tahoma" w:hAnsi="Tahoma" w:cs="Tahoma"/>
          <w:noProof/>
          <w:sz w:val="20"/>
          <w:szCs w:val="20"/>
          <w:cs/>
        </w:rPr>
        <w:t>วรรคหนึ่ง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4)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เมื่อผู้ขอรับใบอนุญาตได้แก้ไขเปลี่ยนแปลงแผนผังบริเวณ แบบแปลนรายการประกอบแบบแปลน หรือรายการคำนวณตามคำสั่งของเจ้าพนักงานท้องถิ่นแล้ว เจ้าพนักงานท้องถิ่นตรวจพิจารณาและออกใบอนุญาตให้ภายในสามสิบวัน แต่ถ้าผู้ขอรับใบอนุญาตได้แก้ไขเปลี่ยนแปลงในสาระสำคัญผิดจากคำสั่งของเจ้าพนักงานท้องถิ่น ในกรณีนี้ให้ถือว่าเป็นการยื่นคำขอใหม่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ศ</w:t>
      </w:r>
      <w:r w:rsidRPr="00527864">
        <w:rPr>
          <w:rFonts w:ascii="Tahoma" w:hAnsi="Tahoma" w:cs="Tahoma"/>
          <w:noProof/>
          <w:sz w:val="20"/>
          <w:szCs w:val="20"/>
        </w:rPr>
        <w:t xml:space="preserve">. 2522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27864">
        <w:rPr>
          <w:rFonts w:ascii="Tahoma" w:hAnsi="Tahoma" w:cs="Tahoma"/>
          <w:noProof/>
          <w:sz w:val="20"/>
          <w:szCs w:val="20"/>
        </w:rPr>
        <w:t xml:space="preserve">27 </w:t>
      </w:r>
      <w:r w:rsidRPr="00527864">
        <w:rPr>
          <w:rFonts w:ascii="Tahoma" w:hAnsi="Tahoma" w:cs="Tahoma"/>
          <w:noProof/>
          <w:sz w:val="20"/>
          <w:szCs w:val="20"/>
          <w:cs/>
        </w:rPr>
        <w:t>วรรคสอง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5)</w:t>
      </w:r>
      <w:r w:rsidRPr="00527864">
        <w:rPr>
          <w:rFonts w:ascii="Tahoma" w:hAnsi="Tahoma" w:cs="Tahoma"/>
          <w:noProof/>
          <w:sz w:val="20"/>
          <w:szCs w:val="20"/>
          <w:cs/>
        </w:rPr>
        <w:t>หากผู้ขอรับใบอนุญาตไม่แก้ไขเปลี่ยนแปลงแผนผังบริเวณ แบบแปลนรายการประกอบแบบแปลน หรือรายการคำนวณให้ถูกต้องตามคำสั่งของเจ้าพนักงานท้องถิ่นภายในระยะเวลาที่กำหนด ถือว่าท่านได้เพิกถอนคำขออนุญาตที่ได้ยื่นนั้น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</w:t>
      </w: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4) 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583E4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12F68" w:rsidRDefault="00A12F68" w:rsidP="00A12F6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cs/>
        </w:rPr>
        <w:lastRenderedPageBreak/>
        <w:t>เอกสารประกอบการพิจารณา</w:t>
      </w:r>
      <w:r>
        <w:rPr>
          <w:rFonts w:ascii="Tahoma" w:hAnsi="Tahoma" w:cs="Tahoma"/>
          <w:b/>
          <w:bCs/>
          <w:sz w:val="24"/>
          <w:szCs w:val="24"/>
        </w:rPr>
        <w:t xml:space="preserve"> : </w:t>
      </w:r>
      <w:r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การขออนุญาตเคลื่อนย้ายอาคาร </w:t>
      </w:r>
      <w:r>
        <w:rPr>
          <w:rFonts w:ascii="Tahoma" w:hAnsi="Tahoma" w:cs="Tahoma"/>
          <w:b/>
          <w:bCs/>
          <w:noProof/>
          <w:sz w:val="24"/>
          <w:szCs w:val="24"/>
        </w:rPr>
        <w:t>(</w:t>
      </w:r>
      <w:r>
        <w:rPr>
          <w:rFonts w:ascii="Tahoma" w:hAnsi="Tahoma" w:cs="Tahoma" w:hint="cs"/>
          <w:b/>
          <w:bCs/>
          <w:noProof/>
          <w:sz w:val="24"/>
          <w:szCs w:val="24"/>
          <w:cs/>
        </w:rPr>
        <w:t>แบบ ข</w:t>
      </w:r>
      <w:r>
        <w:rPr>
          <w:rFonts w:ascii="Tahoma" w:hAnsi="Tahoma" w:cs="Tahoma"/>
          <w:b/>
          <w:bCs/>
          <w:noProof/>
          <w:sz w:val="24"/>
          <w:szCs w:val="24"/>
        </w:rPr>
        <w:t>.2)</w:t>
      </w:r>
    </w:p>
    <w:p w:rsidR="00A12F68" w:rsidRDefault="00A12F68" w:rsidP="00A12F68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A12F68" w:rsidRDefault="00A12F68" w:rsidP="00A12F68">
      <w:pPr>
        <w:spacing w:after="0"/>
        <w:rPr>
          <w:rFonts w:ascii="Tahoma" w:hAnsi="Tahoma" w:cs="Tahoma"/>
          <w:sz w:val="20"/>
          <w:szCs w:val="20"/>
        </w:rPr>
      </w:pPr>
      <w:r>
        <w:pict>
          <v:line id="_x0000_s1027" style="position:absolute;z-index:251661312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A12F68" w:rsidRDefault="00A12F68" w:rsidP="00A12F6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80" w:type="dxa"/>
        <w:tblLayout w:type="fixed"/>
        <w:tblLook w:val="04A0"/>
      </w:tblPr>
      <w:tblGrid>
        <w:gridCol w:w="563"/>
        <w:gridCol w:w="4681"/>
        <w:gridCol w:w="992"/>
        <w:gridCol w:w="851"/>
        <w:gridCol w:w="2411"/>
        <w:gridCol w:w="582"/>
      </w:tblGrid>
      <w:tr w:rsidR="00A12F68" w:rsidTr="00A12F68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2F68" w:rsidRDefault="00A12F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2F68" w:rsidRDefault="00A12F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12F68" w:rsidTr="00A12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คำขออนุญาตก่อสร้างอาคาร ดัดแปลงอาคาร หรือรื้อถอนอาคาร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แบบ 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A12F68" w:rsidTr="00A12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A12F68" w:rsidTr="00A12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กรณีที่เป็นอาคารสาธารณะ อาคารพิเศษ หรืออาคารที่ก่อสร้างด้วยวัตถุถาวรและวัตถุทนไฟเป็นส่วนใหญ่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A12F68" w:rsidTr="00A12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A12F68" w:rsidTr="00A12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A12F68" w:rsidTr="00A12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กรณีที่นิติบุคคลเป็นผู้ขออนุญาต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A12F68" w:rsidTr="00A12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A12F68" w:rsidTr="00A12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สำเนาหรือภาพถ่ายโฉนดที่ดิน เลขที่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ส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เลขที่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ส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ค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เลขที่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...... (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ขนาดเท่าต้นฉบับ และต้องครบถ้วนตามแผนผังบริเวณ หรือที่ระบุไว้ในคำขออนุญาต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A12F68" w:rsidTr="00A12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กรณีผู้ขออนุญาตมิได้เป็นเจ้าของที่ดิน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A12F68" w:rsidTr="00A12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กรณีที่นิติบุคคลเป็นเจ้าของที่ดิน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A12F68" w:rsidTr="00A12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A12F68" w:rsidTr="00A12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A12F68" w:rsidTr="00A12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แบบ ผมร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</w:tbl>
    <w:p w:rsidR="00A12F68" w:rsidRDefault="00A12F68" w:rsidP="00A12F68">
      <w:pPr>
        <w:spacing w:after="0"/>
        <w:rPr>
          <w:rFonts w:ascii="Tahoma" w:hAnsi="Tahoma" w:cs="Tahoma"/>
          <w:sz w:val="16"/>
          <w:szCs w:val="20"/>
        </w:rPr>
      </w:pPr>
    </w:p>
    <w:p w:rsidR="00A12F68" w:rsidRDefault="00A12F68" w:rsidP="00A12F6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80" w:type="dxa"/>
        <w:tblLayout w:type="fixed"/>
        <w:tblLook w:val="04A0"/>
      </w:tblPr>
      <w:tblGrid>
        <w:gridCol w:w="563"/>
        <w:gridCol w:w="6524"/>
        <w:gridCol w:w="2411"/>
        <w:gridCol w:w="582"/>
      </w:tblGrid>
      <w:tr w:rsidR="00A12F68" w:rsidTr="00A12F68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2F68" w:rsidRDefault="00A12F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2F68" w:rsidRDefault="00A12F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12F68" w:rsidTr="00A12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คำขออนุญาตก่อสร้างอาคาร ดัดแปลงอาคาร หรือรื้อถอนอาคาร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แบบ 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A12F68" w:rsidTr="00A12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A12F68" w:rsidTr="00A12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หนังสือรับรองของผู้ประกอบวิชาชีพสถาปัตยกรรมควบคุม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A12F68" w:rsidTr="00A12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หนังสือมอบอำนาจผู้ขออนุญาต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A12F68" w:rsidTr="00A12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หนังสือมอบอำนาจเจ้าของที่ดิน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A12F68" w:rsidTr="00A12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A12F68" w:rsidTr="00A12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ตามมาตรา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29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A12F68" w:rsidTr="00A12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แบบ ผมร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8" w:rsidRDefault="00A12F6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</w:tbl>
    <w:p w:rsidR="00A12F68" w:rsidRDefault="00A12F68" w:rsidP="00A12F68">
      <w:pPr>
        <w:spacing w:after="0"/>
        <w:rPr>
          <w:rFonts w:ascii="Tahoma" w:hAnsi="Tahoma" w:cs="Tahoma"/>
          <w:sz w:val="16"/>
          <w:szCs w:val="20"/>
        </w:rPr>
      </w:pPr>
    </w:p>
    <w:p w:rsidR="00A12F68" w:rsidRDefault="00A12F68" w:rsidP="00A12F68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  <w:cs/>
        </w:rPr>
      </w:pPr>
    </w:p>
    <w:p w:rsidR="00A12F68" w:rsidRPr="0018011C" w:rsidRDefault="00A12F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A12F68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17D0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A3799"/>
    <w:rsid w:val="004D7C74"/>
    <w:rsid w:val="00513AE8"/>
    <w:rsid w:val="00527864"/>
    <w:rsid w:val="00541FF4"/>
    <w:rsid w:val="00583E4C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12F68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D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2F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12F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D6A27"/>
    <w:rsid w:val="00206CD7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21E03-E8E8-4F05-BAC1-16FA933C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2015-12-04T02:31:00Z</dcterms:created>
  <dcterms:modified xsi:type="dcterms:W3CDTF">2015-12-04T02:31:00Z</dcterms:modified>
</cp:coreProperties>
</file>