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6FE9" w14:textId="77777777" w:rsidR="00E8205C" w:rsidRPr="00E8205C" w:rsidRDefault="00E8205C" w:rsidP="00E8205C">
      <w:pPr>
        <w:tabs>
          <w:tab w:val="left" w:pos="1440"/>
          <w:tab w:val="left" w:pos="6930"/>
        </w:tabs>
        <w:jc w:val="center"/>
        <w:rPr>
          <w:rFonts w:ascii="TH SarabunPSK" w:hAnsi="TH SarabunPSK" w:cs="TH SarabunPSK"/>
          <w:b/>
          <w:bCs/>
        </w:rPr>
      </w:pPr>
      <w:r w:rsidRPr="00E8205C">
        <w:rPr>
          <w:rFonts w:ascii="TH SarabunPSK" w:hAnsi="TH SarabunPSK" w:cs="TH SarabunPSK"/>
          <w:b/>
          <w:bCs/>
          <w:cs/>
        </w:rPr>
        <w:t>ข้อมูลนักเรียน โรงเรียนสุเหร่าลาดพร้าว(อามินเซ็นอุปถัมภ์)</w:t>
      </w:r>
    </w:p>
    <w:p w14:paraId="3DAB2532" w14:textId="77777777" w:rsidR="00E8205C" w:rsidRPr="00E8205C" w:rsidRDefault="00E8205C" w:rsidP="00E8205C">
      <w:pPr>
        <w:tabs>
          <w:tab w:val="left" w:pos="1440"/>
          <w:tab w:val="left" w:pos="6930"/>
        </w:tabs>
        <w:jc w:val="center"/>
        <w:rPr>
          <w:rFonts w:ascii="TH SarabunPSK" w:hAnsi="TH SarabunPSK" w:cs="TH SarabunPSK"/>
          <w:b/>
          <w:bCs/>
        </w:rPr>
      </w:pPr>
      <w:r w:rsidRPr="00E8205C">
        <w:rPr>
          <w:rFonts w:ascii="TH SarabunPSK" w:hAnsi="TH SarabunPSK" w:cs="TH SarabunPSK"/>
          <w:b/>
          <w:bCs/>
          <w:cs/>
        </w:rPr>
        <w:t>ประจำปีงบประมาณ พ.ศ. 2567</w:t>
      </w:r>
    </w:p>
    <w:p w14:paraId="69BECA0D" w14:textId="77777777" w:rsidR="00E8205C" w:rsidRPr="00E8205C" w:rsidRDefault="00E8205C" w:rsidP="00E8205C">
      <w:pPr>
        <w:tabs>
          <w:tab w:val="left" w:pos="1440"/>
          <w:tab w:val="left" w:pos="6930"/>
        </w:tabs>
        <w:jc w:val="center"/>
        <w:rPr>
          <w:rFonts w:ascii="TH SarabunPSK" w:hAnsi="TH SarabunPSK" w:cs="TH SarabunPSK"/>
          <w:b/>
          <w:bCs/>
        </w:rPr>
      </w:pPr>
      <w:r w:rsidRPr="00E8205C">
        <w:rPr>
          <w:rFonts w:ascii="TH SarabunPSK" w:hAnsi="TH SarabunPSK" w:cs="TH SarabunPSK"/>
          <w:b/>
          <w:bCs/>
          <w:cs/>
        </w:rPr>
        <w:t>สำนักงานเขตวังทองหลาง กรุงเทพมหานคร</w:t>
      </w:r>
    </w:p>
    <w:p w14:paraId="575A3B39" w14:textId="77777777" w:rsidR="00E8205C" w:rsidRPr="00E8205C" w:rsidRDefault="00E8205C" w:rsidP="00E8205C">
      <w:pPr>
        <w:jc w:val="center"/>
        <w:rPr>
          <w:rFonts w:ascii="TH SarabunPSK" w:hAnsi="TH SarabunPSK" w:cs="TH SarabunPSK"/>
        </w:rPr>
      </w:pPr>
    </w:p>
    <w:p w14:paraId="3B9EE621" w14:textId="77777777" w:rsidR="00E8205C" w:rsidRPr="00E8205C" w:rsidRDefault="00E8205C" w:rsidP="00E8205C">
      <w:pPr>
        <w:rPr>
          <w:rFonts w:ascii="TH SarabunPSK" w:hAnsi="TH SarabunPSK" w:cs="TH SarabunPSK"/>
          <w:cs/>
        </w:rPr>
      </w:pPr>
      <w:r w:rsidRPr="00E8205C">
        <w:rPr>
          <w:rFonts w:ascii="TH SarabunPSK" w:hAnsi="TH SarabunPSK" w:cs="TH SarabunPSK"/>
          <w:cs/>
        </w:rPr>
        <w:t>ข้อมูล ณ  12 มกราคม 2567</w:t>
      </w:r>
      <w:r w:rsidRPr="00E8205C">
        <w:rPr>
          <w:rFonts w:ascii="TH SarabunPSK" w:hAnsi="TH SarabunPSK" w:cs="TH SarabunPSK"/>
          <w:cs/>
        </w:rPr>
        <w:tab/>
      </w:r>
      <w:r w:rsidRPr="00E8205C">
        <w:rPr>
          <w:rFonts w:ascii="TH SarabunPSK" w:hAnsi="TH SarabunPSK" w:cs="TH SarabunPSK"/>
          <w:cs/>
        </w:rPr>
        <w:tab/>
      </w:r>
      <w:r w:rsidRPr="00E8205C">
        <w:rPr>
          <w:rFonts w:ascii="TH SarabunPSK" w:hAnsi="TH SarabunPSK" w:cs="TH SarabunPSK"/>
          <w:cs/>
        </w:rPr>
        <w:tab/>
      </w:r>
      <w:r w:rsidRPr="00E8205C">
        <w:rPr>
          <w:rFonts w:ascii="TH SarabunPSK" w:hAnsi="TH SarabunPSK" w:cs="TH SarabunPSK"/>
          <w:cs/>
        </w:rPr>
        <w:tab/>
      </w:r>
      <w:r w:rsidRPr="00E8205C">
        <w:rPr>
          <w:rFonts w:ascii="TH SarabunPSK" w:hAnsi="TH SarabunPSK" w:cs="TH SarabunPSK"/>
          <w:cs/>
        </w:rPr>
        <w:tab/>
      </w:r>
      <w:r w:rsidRPr="00E8205C">
        <w:rPr>
          <w:rFonts w:ascii="TH SarabunPSK" w:hAnsi="TH SarabunPSK" w:cs="TH SarabunPSK"/>
          <w:cs/>
        </w:rPr>
        <w:tab/>
      </w:r>
      <w:r w:rsidRPr="00E8205C">
        <w:rPr>
          <w:rFonts w:ascii="TH SarabunPSK" w:hAnsi="TH SarabunPSK" w:cs="TH SarabunPSK"/>
          <w:cs/>
        </w:rPr>
        <w:tab/>
      </w:r>
      <w:r w:rsidRPr="00E8205C">
        <w:rPr>
          <w:rFonts w:ascii="TH SarabunPSK" w:hAnsi="TH SarabunPSK" w:cs="TH SarabunPSK"/>
          <w:cs/>
        </w:rPr>
        <w:tab/>
        <w:t xml:space="preserve">หน่วย </w:t>
      </w:r>
      <w:r w:rsidRPr="00E8205C">
        <w:rPr>
          <w:rFonts w:ascii="TH SarabunPSK" w:hAnsi="TH SarabunPSK" w:cs="TH SarabunPSK"/>
        </w:rPr>
        <w:t xml:space="preserve">: </w:t>
      </w:r>
      <w:r w:rsidRPr="00E8205C">
        <w:rPr>
          <w:rFonts w:ascii="TH SarabunPSK" w:hAnsi="TH SarabunPSK" w:cs="TH SarabunPSK"/>
          <w:cs/>
        </w:rPr>
        <w:t>คน</w:t>
      </w:r>
    </w:p>
    <w:p w14:paraId="59EF5375" w14:textId="77777777" w:rsidR="00E8205C" w:rsidRPr="00E8205C" w:rsidRDefault="00E8205C" w:rsidP="00E8205C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205C" w:rsidRPr="00E8205C" w14:paraId="3E0D9760" w14:textId="77777777" w:rsidTr="00E97D13">
        <w:tc>
          <w:tcPr>
            <w:tcW w:w="2254" w:type="dxa"/>
            <w:shd w:val="clear" w:color="auto" w:fill="auto"/>
          </w:tcPr>
          <w:p w14:paraId="4D6196AE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205C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254" w:type="dxa"/>
            <w:shd w:val="clear" w:color="auto" w:fill="auto"/>
          </w:tcPr>
          <w:p w14:paraId="33DE6F9F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205C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254" w:type="dxa"/>
            <w:shd w:val="clear" w:color="auto" w:fill="auto"/>
          </w:tcPr>
          <w:p w14:paraId="776CFB81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205C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254" w:type="dxa"/>
            <w:shd w:val="clear" w:color="auto" w:fill="auto"/>
          </w:tcPr>
          <w:p w14:paraId="2AF96E6A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205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E8205C" w:rsidRPr="00E8205C" w14:paraId="60B35714" w14:textId="77777777" w:rsidTr="00E97D13">
        <w:tc>
          <w:tcPr>
            <w:tcW w:w="2254" w:type="dxa"/>
            <w:shd w:val="clear" w:color="auto" w:fill="auto"/>
          </w:tcPr>
          <w:p w14:paraId="2A750090" w14:textId="77777777" w:rsidR="00E8205C" w:rsidRPr="00E8205C" w:rsidRDefault="00E8205C" w:rsidP="00E97D13">
            <w:pPr>
              <w:rPr>
                <w:rFonts w:ascii="TH SarabunPSK" w:hAnsi="TH SarabunPSK" w:cs="TH SarabunPSK"/>
                <w:cs/>
              </w:rPr>
            </w:pPr>
            <w:r w:rsidRPr="00E8205C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254" w:type="dxa"/>
            <w:shd w:val="clear" w:color="auto" w:fill="auto"/>
          </w:tcPr>
          <w:p w14:paraId="65A3611D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2254" w:type="dxa"/>
            <w:shd w:val="clear" w:color="auto" w:fill="auto"/>
          </w:tcPr>
          <w:p w14:paraId="47D17658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254" w:type="dxa"/>
            <w:shd w:val="clear" w:color="auto" w:fill="auto"/>
          </w:tcPr>
          <w:p w14:paraId="49B5DB85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33</w:t>
            </w:r>
          </w:p>
        </w:tc>
      </w:tr>
      <w:tr w:rsidR="00E8205C" w:rsidRPr="00E8205C" w14:paraId="342EC221" w14:textId="77777777" w:rsidTr="00E97D13">
        <w:tc>
          <w:tcPr>
            <w:tcW w:w="2254" w:type="dxa"/>
            <w:shd w:val="clear" w:color="auto" w:fill="auto"/>
          </w:tcPr>
          <w:p w14:paraId="5B208B55" w14:textId="77777777" w:rsidR="00E8205C" w:rsidRPr="00E8205C" w:rsidRDefault="00E8205C" w:rsidP="00E97D13">
            <w:pPr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254" w:type="dxa"/>
            <w:shd w:val="clear" w:color="auto" w:fill="auto"/>
          </w:tcPr>
          <w:p w14:paraId="0A8E1965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59</w:t>
            </w:r>
          </w:p>
        </w:tc>
        <w:tc>
          <w:tcPr>
            <w:tcW w:w="2254" w:type="dxa"/>
            <w:shd w:val="clear" w:color="auto" w:fill="auto"/>
          </w:tcPr>
          <w:p w14:paraId="0870DF2F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2254" w:type="dxa"/>
            <w:shd w:val="clear" w:color="auto" w:fill="auto"/>
          </w:tcPr>
          <w:p w14:paraId="6D2EB6FC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99</w:t>
            </w:r>
          </w:p>
        </w:tc>
      </w:tr>
      <w:tr w:rsidR="00E8205C" w:rsidRPr="00E8205C" w14:paraId="7AD24CD1" w14:textId="77777777" w:rsidTr="00E97D13">
        <w:tc>
          <w:tcPr>
            <w:tcW w:w="2254" w:type="dxa"/>
            <w:shd w:val="clear" w:color="auto" w:fill="auto"/>
          </w:tcPr>
          <w:p w14:paraId="00DA4B14" w14:textId="77777777" w:rsidR="00E8205C" w:rsidRPr="00E8205C" w:rsidRDefault="00E8205C" w:rsidP="00E97D13">
            <w:pPr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254" w:type="dxa"/>
            <w:shd w:val="clear" w:color="auto" w:fill="auto"/>
          </w:tcPr>
          <w:p w14:paraId="517EDEA2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0B2FD8AE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45983266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E8205C" w:rsidRPr="00E8205C" w14:paraId="145AA812" w14:textId="77777777" w:rsidTr="00E97D13">
        <w:tc>
          <w:tcPr>
            <w:tcW w:w="2254" w:type="dxa"/>
            <w:shd w:val="clear" w:color="auto" w:fill="auto"/>
          </w:tcPr>
          <w:p w14:paraId="70D9DEFD" w14:textId="77777777" w:rsidR="00E8205C" w:rsidRPr="00E8205C" w:rsidRDefault="00E8205C" w:rsidP="00E97D13">
            <w:pPr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254" w:type="dxa"/>
            <w:shd w:val="clear" w:color="auto" w:fill="auto"/>
          </w:tcPr>
          <w:p w14:paraId="714C93DB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21D133D1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71BDAB1F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</w:rPr>
            </w:pPr>
            <w:r w:rsidRPr="00E8205C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E8205C" w:rsidRPr="00E8205C" w14:paraId="4AB7E149" w14:textId="77777777" w:rsidTr="00E97D13">
        <w:tc>
          <w:tcPr>
            <w:tcW w:w="2254" w:type="dxa"/>
            <w:shd w:val="clear" w:color="auto" w:fill="auto"/>
          </w:tcPr>
          <w:p w14:paraId="74EE6BEA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205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54" w:type="dxa"/>
            <w:shd w:val="clear" w:color="auto" w:fill="auto"/>
          </w:tcPr>
          <w:p w14:paraId="79AEE4BE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205C">
              <w:rPr>
                <w:rFonts w:ascii="TH SarabunPSK" w:hAnsi="TH SarabunPSK" w:cs="TH SarabunPSK"/>
                <w:b/>
                <w:bCs/>
                <w:cs/>
              </w:rPr>
              <w:t>76</w:t>
            </w:r>
          </w:p>
        </w:tc>
        <w:tc>
          <w:tcPr>
            <w:tcW w:w="2254" w:type="dxa"/>
            <w:shd w:val="clear" w:color="auto" w:fill="auto"/>
          </w:tcPr>
          <w:p w14:paraId="458A4D3A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205C">
              <w:rPr>
                <w:rFonts w:ascii="TH SarabunPSK" w:hAnsi="TH SarabunPSK" w:cs="TH SarabunPSK"/>
                <w:b/>
                <w:bCs/>
                <w:cs/>
              </w:rPr>
              <w:t>56</w:t>
            </w:r>
          </w:p>
        </w:tc>
        <w:tc>
          <w:tcPr>
            <w:tcW w:w="2254" w:type="dxa"/>
            <w:shd w:val="clear" w:color="auto" w:fill="auto"/>
          </w:tcPr>
          <w:p w14:paraId="65C17BD1" w14:textId="77777777" w:rsidR="00E8205C" w:rsidRPr="00E8205C" w:rsidRDefault="00E8205C" w:rsidP="00E97D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205C">
              <w:rPr>
                <w:rFonts w:ascii="TH SarabunPSK" w:hAnsi="TH SarabunPSK" w:cs="TH SarabunPSK"/>
                <w:b/>
                <w:bCs/>
                <w:cs/>
              </w:rPr>
              <w:t>132</w:t>
            </w:r>
          </w:p>
        </w:tc>
      </w:tr>
    </w:tbl>
    <w:p w14:paraId="13C1E57A" w14:textId="77777777" w:rsidR="00AF1A48" w:rsidRPr="00E8205C" w:rsidRDefault="00AF1A48">
      <w:pPr>
        <w:rPr>
          <w:rFonts w:ascii="TH SarabunPSK" w:hAnsi="TH SarabunPSK" w:cs="TH SarabunPSK"/>
        </w:rPr>
      </w:pPr>
    </w:p>
    <w:sectPr w:rsidR="00AF1A48" w:rsidRPr="00E82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1404"/>
    <w:rsid w:val="00215CF1"/>
    <w:rsid w:val="008D1404"/>
    <w:rsid w:val="00AF1A48"/>
    <w:rsid w:val="00E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927D9-DD3A-459E-9F13-059B756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5C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</cp:revision>
  <dcterms:created xsi:type="dcterms:W3CDTF">2024-02-23T03:30:00Z</dcterms:created>
  <dcterms:modified xsi:type="dcterms:W3CDTF">2024-02-23T03:30:00Z</dcterms:modified>
</cp:coreProperties>
</file>