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0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08"/>
        <w:gridCol w:w="3122"/>
        <w:tblGridChange w:id="0">
          <w:tblGrid>
            <w:gridCol w:w="569"/>
            <w:gridCol w:w="1983"/>
            <w:gridCol w:w="1419"/>
            <w:gridCol w:w="3829"/>
            <w:gridCol w:w="4108"/>
            <w:gridCol w:w="3122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44" w:right="138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5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08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88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 ใบอนุญาต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4" w:right="137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ผู้ยื่นคำขอ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ยื่นคำขอรับใบอนุญาตและรายการเอกสาร หรือหลักฐานประกอบการพิจารณาอนุญาต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176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ศูนย์รับคำขออนุญาตหรือช่องทาง อิเล็กทรอนิกส์ (ระบบ BMA OSS)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302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พระราชบัญญัติการสาธารณสุข พ.ศ. 2535 และที่แก้ไขเพิ่มเติม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36" w:firstLine="68.99999999999999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พระราชบัญญัติการอำนวยความ สะดวกในการพิจารณาอนุญาตของ ทางราชการ พ.ศ. 2558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36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สถานที่จำหน่ายอาหารและสถานที่ สะสมอาหาร พ.ศ. 2565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6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ค่าธรรมเนียมสำหรับการดำเนิน กิจการตามกฎหมายว่าด้วยการ สาธารณสุข พ.ศ.2561</w:t>
            </w:r>
          </w:p>
        </w:tc>
      </w:tr>
      <w:tr>
        <w:trPr>
          <w:cantSplit w:val="0"/>
          <w:trHeight w:val="10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0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รับคำขอรับ ใบอนุญาต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ลงรับคำขอรับใบอนุญาต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ระบบงานสารบรรณ/ทะเบียนรับเรื่อง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 ใบอนุญาตและ รายการเอกสารหรือ หลักฐาน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ตรวจสอบคำขอรับใบอนุญาตและรายการ เอกสารหรือหลักฐานประกอบการพิจารณา อนุญาต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462" w:right="0" w:hanging="356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ถูกต้องครบถ้วน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136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ไม่ถูกต้อง/ไม่ครบถ้วน ให้แจ้งผู้ขอ ทราบทันที เพื่อให้แก้ไขเพิ่มเติมให้ครบถ้วน กรณีไม่สามารถดำเนินการได้ในขณะนั้น ให้จัดทำบันทึกความบกพร่องและรายการ เอกสารหรือหลักฐานที่ต้องยื่นเพิ่มเติม พร้อมทั้งกำหนดระยะเวลาที่ผู้ยื่นคำขอ จะต้องดำเนินการแก้ไขหรือยื่นเพิ่มเติมไว้ใน บันทึกดังกล่าวด้วย และให้ผู้มีหน้าที่ในการ รับคำขอและผู้ยื่นคำขอลงนามในบันทึกการ ตรวจสอบคำขอ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196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คำขอรับใบอนุญาตหรือหนังสือรับรองการ แจ้งจัดตั้งสถานที่จำหน่ายอาหารหรือสถานที่ สะสมอาหาร (แบบ สอ.1)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330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สำเนาบัตรประชาชนและสำเนาทะเบียน บ้านของผู้ขอรับใบอนุญาตหรือผู้แจ้ง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2" w:line="240" w:lineRule="auto"/>
              <w:ind w:left="106" w:right="294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สำเนาทะเบียนบ้านของบ้านที่ใช้เป็นที่ตั้ง สถานประกอบการ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120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สำเนาหนังสือรับรองการจดทะเบียนนิติ บุคคลพร้อมสำเนาบัตรประจำตัวประชาชนของ ผู้แทนนิติบุคคล (กรณีผู้ขอรับใบอนุญาตหรือ ผู้แจ้งเป็นนิติบุคคล)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120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หนังสือมอบอำนาจที่ถูกต้องตามกฎหมาย พร้อมสำเนาบัตรประจำตัวประชาชนของผู้มอบ อำนาจและผู้รับมอบอำนาจ (กรณี ผู้ประกอบการไม่สามารถมายื่นคำขอด้วย ตนเอง)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"/>
          <w:szCs w:val="2"/>
        </w:rPr>
        <w:sectPr>
          <w:headerReference r:id="rId6" w:type="default"/>
          <w:footerReference r:id="rId7" w:type="default"/>
          <w:pgSz w:h="11910" w:w="16840" w:orient="landscape"/>
          <w:pgMar w:bottom="1000" w:top="1480" w:left="620" w:right="680" w:header="729" w:footer="81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1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12"/>
        <w:gridCol w:w="3119"/>
        <w:tblGridChange w:id="0">
          <w:tblGrid>
            <w:gridCol w:w="569"/>
            <w:gridCol w:w="1983"/>
            <w:gridCol w:w="1419"/>
            <w:gridCol w:w="3829"/>
            <w:gridCol w:w="4112"/>
            <w:gridCol w:w="3119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92" w:right="185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8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831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744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แผนที่สังเขป แสดงสถานที่ตั้งสถาน ประกอบการ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33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หนังสือรับรองผ่านการอบรมหลักสูตรการ สุขาภิบาลอาหารของผู้ประกอบกิจการและผู้ สัมผัสอาหาร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96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ใบรับรองแพทย์การตรวจโรคของผู้ ประกอบกิจการและผู้สัมผัสอาหารที่แสดงว่า สุขภาพร่างกายแข็งแรง ไม่เป็นโรคติดต่อหรือ พาหะนำโรคติดต่อ โรคผิวหนังที่น่ารังเกียจ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223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หลักฐานการอนุญาตตามกฎหมายว่าด้วย การควบคุมอาคารที่แสดงว่าอาคารดังกล่าว สามารถใช้ประกอบกิจการตามที่ขออนุญาตได้ (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กรณีพื้นที่ประกอบการมากกว่า 300 ตาราง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เมตร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กรณีประกอบกิจการ Food Truck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506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ใบคู่มือจดทะเบียนรถที่แสดงการได้รับ อนุญาตให้ใช้รถที่ทำการแก้ไขเพิ่มเติมหรือ ดัดแปลงตามกฎหมายว่าด้วยรถยนต์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389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หนังสือยินยอมการให้ใช้รถจากผู้ถือ กรรมสิทธิ์หรือผู้ครอบครองรถ (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กรณีผู้ขอรับ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ใบอนุญาตไม่ได้เป็นผู้ถือกรรมสิทธิ์หรือผ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ู้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ครอบครองรถ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30"/>
          <w:szCs w:val="30"/>
        </w:rPr>
        <w:sectPr>
          <w:type w:val="nextPage"/>
          <w:pgSz w:h="11910" w:w="16840" w:orient="landscape"/>
          <w:pgMar w:bottom="1000" w:top="1480" w:left="620" w:right="680" w:header="729" w:footer="81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30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07"/>
        <w:gridCol w:w="3123"/>
        <w:tblGridChange w:id="0">
          <w:tblGrid>
            <w:gridCol w:w="569"/>
            <w:gridCol w:w="1983"/>
            <w:gridCol w:w="1419"/>
            <w:gridCol w:w="3829"/>
            <w:gridCol w:w="4107"/>
            <w:gridCol w:w="3123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44" w:right="138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5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ใบอนุญาต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เสนอคำขอรับใบอนุญาตต่อหัวหน้าฝ่ายฯ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มอบหมายเจ้าหน้าที่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4" w:right="139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พิจารณามอบหมายให้เจ้าหน้าที่ตรวจสอบ สถานประกอบการ ตามคำสั่งมอบหมาย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งานของฝ่ายสิ่งแวดล้อมและสุขาภิบาล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23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เจ้าหน้าที่ตรวจสอบ สถานประกอบการ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4" w:right="13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เจ้าหน้าที่ที่ได้รับมอบหมายตรวจสอบ สถานประกอบการ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กรณีไม่ถูกต้องครบถ้วน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ตามหลักเกณฑ์ให้ แนะนำผู้ขออนุญาตแก้ไขปรับปรุงให้ถูกต้อง ครบถ้วน และมีคำสั่งเป็นหนังสือให้ผู้ขอ อนุญาตแก้ไขปรับปรุงภายในระยะเวลาที่ กำหนด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544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แบบตรวจสุขลักษณะสถานที่จำหน่าย อาหาร (แบบตรวจ สอ.01)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03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แบบตรวจสุขลักษณะสถานที่สะสมอาหาร ประเภทซูเปอร์มาร์เก็ต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(แบบตรวจ ซป.01)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05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แบบตรวจสุขลักษณะสถานที่สะสมอาหาร ประเภทมินิมาร์ท/ร้านขายของชำ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(แบบตรวจ ม.01)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จัดทำรายงานเสนอ หัวหน้าฝ่ายฯ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4" w:right="13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8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เจ้าหน้าที่จัดทำและเสนอรายงานการ ตรวจสอบสถานประกอบการต่อ หัวหน้าฝ่ายฯ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3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 ตรวจสอบสถาน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ประกอบการ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4" w:right="139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94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เสนอรายงานการตรวจสอบ สถานประกอบการต่อเจ้าพนักงานท้องถิ่น เพื่อพิจารณาอนุญาต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2"/>
          <w:szCs w:val="2"/>
        </w:rPr>
        <w:sectPr>
          <w:type w:val="nextPage"/>
          <w:pgSz w:h="11910" w:w="16840" w:orient="landscape"/>
          <w:pgMar w:bottom="1000" w:top="1480" w:left="620" w:right="680" w:header="729" w:footer="81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30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07"/>
        <w:gridCol w:w="3123"/>
        <w:tblGridChange w:id="0">
          <w:tblGrid>
            <w:gridCol w:w="569"/>
            <w:gridCol w:w="1983"/>
            <w:gridCol w:w="1419"/>
            <w:gridCol w:w="3829"/>
            <w:gridCol w:w="4107"/>
            <w:gridCol w:w="3123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8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5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ลงนามอนุญาต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2" w:right="183" w:hanging="20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ท้องถิ่น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เจ้าพนักงานท้องถิ่นลงนามอนุญาตใน คำขอรับใบอนุญาต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ธุรการแจ้งผู้ขอ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32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อนุญาตให้มาชำระ ค่าธรรมเนียม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8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แจ้งผู้ขอรับใบอนุญาตทราบภายใน 7 วัน นับแต่วันพิจารณาแล้วเสร็จ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หนังสือแจ้งผู้ประกอบการและแบบแจ้งการ ชำระค่าธรรมเนียม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ผู้ขอรับใบอนุญาตมา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ชำระค่าธรรมเนียม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ผู้ขออนุญาตมาชำระค่าธรรมเนียม ภายใน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 วันนับแต่วันที่ได้รับแจ้ง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453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ใบนำชำระค่าธรรมเนียมและใบเสร็จรับเงิน ถูกต้อง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7" w:right="14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 เสนอลงนาม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46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จัดทำใบอนุญาตและเสนอหัวหน้าฝ่ายฯ และเจ้าพนักงานท้องถิ่นลงนามใน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ใบอนุญาต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 สอ. 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6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ผู้ขออนุญาต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รับใบอนุญาต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ผู้ขออนุญาตรับใบอนุญาตและลงลายมือชื่อ รับใบอนุญาตในทะเบียนรับเรื่อง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ทะเบียนรับเรื่อง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00" w:right="1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การออกใบอนุญาตหรือมีหนังสือแจ้งคำสั่งไม่อนุญาตต้องดำเนินการภายใน 30 วันนับแต่วันได้รับคำขอซึ่งมีรายละเอียดถูกต้องครบถ้วนตามที่กำหนดไว้ในข้อบัญญัติฯ สามารถขยายเวลา ในการพิจารณาอนุญาตได้ 2 ครั้ง ครั้งละไม่เกิน 15 วัน และต้องมีหนังสือแจ้งการขยายเวลาและเหตุจำเป็นแต่ละครั้งให้ผู้ขอรับใบอนุญาตทราบ และแจ้งเหตุแห่งความล่าช้าทุก 7 วัน และส่งสำเนาให้ กพร.ทราบ</w:t>
      </w:r>
    </w:p>
    <w:sectPr>
      <w:type w:val="nextPage"/>
      <w:pgSz w:h="11910" w:w="16840" w:orient="landscape"/>
      <w:pgMar w:bottom="1000" w:top="1480" w:left="620" w:right="680" w:header="729" w:footer="8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6896100</wp:posOffset>
              </wp:positionV>
              <wp:extent cx="3051175" cy="2311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18875" y="3669193"/>
                        <a:ext cx="3041650" cy="221615"/>
                      </a:xfrm>
                      <a:custGeom>
                        <a:rect b="b" l="l" r="r" t="t"/>
                        <a:pathLst>
                          <a:path extrusionOk="0" h="221615" w="3041650">
                            <a:moveTo>
                              <a:pt x="0" y="0"/>
                            </a:moveTo>
                            <a:lnTo>
                              <a:pt x="0" y="221615"/>
                            </a:lnTo>
                            <a:lnTo>
                              <a:pt x="3041650" y="221615"/>
                            </a:lnTo>
                            <a:lnTo>
                              <a:pt x="3041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ฝ่ายสิ่งแวดล้อมฯ สำนักงานเขตวังทองหลาง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6896100</wp:posOffset>
              </wp:positionV>
              <wp:extent cx="3051175" cy="2311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1175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2281238</wp:posOffset>
              </wp:positionH>
              <wp:positionV relativeFrom="page">
                <wp:posOffset>138113</wp:posOffset>
              </wp:positionV>
              <wp:extent cx="6276975" cy="89788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12275" y="3335818"/>
                        <a:ext cx="6267450" cy="888364"/>
                      </a:xfrm>
                      <a:custGeom>
                        <a:rect b="b" l="l" r="r" t="t"/>
                        <a:pathLst>
                          <a:path extrusionOk="0" h="888364" w="6267450">
                            <a:moveTo>
                              <a:pt x="0" y="0"/>
                            </a:moveTo>
                            <a:lnTo>
                              <a:pt x="0" y="888364"/>
                            </a:lnTo>
                            <a:lnTo>
                              <a:pt x="6267450" y="888364"/>
                            </a:lnTo>
                            <a:lnTo>
                              <a:pt x="62674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999999761581421" w:line="240"/>
                            <w:ind w:left="5" w:right="5" w:firstLine="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แนวทางการปฏิบัติในการใช้ดุลพินิจของเจ้าหน้าที่ กระบวนงานการอนุญาตจัดตั้งสถานที่จำหน่ายอาหารหรือสถานที่สะสมอาหาร (รายใหม่) </w:t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u w:val="single"/>
                              <w:vertAlign w:val="baseline"/>
                            </w:rPr>
                            <w:t xml:space="preserve">กรณีใบอนุญาต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5" w:right="5" w:firstLine="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ฝ่ายสิ่งแวดล้อมและสุขาภิบาล สำนักงานเขตวังทองหลาง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2281238</wp:posOffset>
              </wp:positionH>
              <wp:positionV relativeFrom="page">
                <wp:posOffset>138113</wp:posOffset>
              </wp:positionV>
              <wp:extent cx="6276975" cy="89788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6975" cy="897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71" w:hanging="356"/>
      </w:pPr>
      <w:rPr/>
    </w:lvl>
    <w:lvl w:ilvl="2">
      <w:start w:val="0"/>
      <w:numFmt w:val="bullet"/>
      <w:lvlText w:val="•"/>
      <w:lvlJc w:val="left"/>
      <w:pPr>
        <w:ind w:left="843" w:hanging="356.00000000000006"/>
      </w:pPr>
      <w:rPr/>
    </w:lvl>
    <w:lvl w:ilvl="3">
      <w:start w:val="0"/>
      <w:numFmt w:val="bullet"/>
      <w:lvlText w:val="•"/>
      <w:lvlJc w:val="left"/>
      <w:pPr>
        <w:ind w:left="1215" w:hanging="356"/>
      </w:pPr>
      <w:rPr/>
    </w:lvl>
    <w:lvl w:ilvl="4">
      <w:start w:val="0"/>
      <w:numFmt w:val="bullet"/>
      <w:lvlText w:val="•"/>
      <w:lvlJc w:val="left"/>
      <w:pPr>
        <w:ind w:left="1587" w:hanging="356"/>
      </w:pPr>
      <w:rPr/>
    </w:lvl>
    <w:lvl w:ilvl="5">
      <w:start w:val="0"/>
      <w:numFmt w:val="bullet"/>
      <w:lvlText w:val="•"/>
      <w:lvlJc w:val="left"/>
      <w:pPr>
        <w:ind w:left="1959" w:hanging="356"/>
      </w:pPr>
      <w:rPr/>
    </w:lvl>
    <w:lvl w:ilvl="6">
      <w:start w:val="0"/>
      <w:numFmt w:val="bullet"/>
      <w:lvlText w:val="•"/>
      <w:lvlJc w:val="left"/>
      <w:pPr>
        <w:ind w:left="2331" w:hanging="356"/>
      </w:pPr>
      <w:rPr/>
    </w:lvl>
    <w:lvl w:ilvl="7">
      <w:start w:val="0"/>
      <w:numFmt w:val="bullet"/>
      <w:lvlText w:val="•"/>
      <w:lvlJc w:val="left"/>
      <w:pPr>
        <w:ind w:left="2703" w:hanging="356"/>
      </w:pPr>
      <w:rPr/>
    </w:lvl>
    <w:lvl w:ilvl="8">
      <w:start w:val="0"/>
      <w:numFmt w:val="bullet"/>
      <w:lvlText w:val="•"/>
      <w:lvlJc w:val="left"/>
      <w:pPr>
        <w:ind w:left="3075" w:hanging="356"/>
      </w:pPr>
      <w:rPr/>
    </w:lvl>
  </w:abstractNum>
  <w:abstractNum w:abstractNumId="2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8" w:hanging="355.9999999999998"/>
      </w:pPr>
      <w:rPr/>
    </w:lvl>
    <w:lvl w:ilvl="5">
      <w:start w:val="0"/>
      <w:numFmt w:val="bullet"/>
      <w:lvlText w:val="•"/>
      <w:lvlJc w:val="left"/>
      <w:pPr>
        <w:ind w:left="2098" w:hanging="355.9999999999998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7" w:hanging="356"/>
      </w:pPr>
      <w:rPr/>
    </w:lvl>
    <w:lvl w:ilvl="8">
      <w:start w:val="0"/>
      <w:numFmt w:val="bullet"/>
      <w:lvlText w:val="•"/>
      <w:lvlJc w:val="left"/>
      <w:pPr>
        <w:ind w:left="3297" w:hanging="356.00000000000045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500" w:hanging="356"/>
      </w:pPr>
      <w:rPr/>
    </w:lvl>
    <w:lvl w:ilvl="2">
      <w:start w:val="0"/>
      <w:numFmt w:val="bullet"/>
      <w:lvlText w:val="•"/>
      <w:lvlJc w:val="left"/>
      <w:pPr>
        <w:ind w:left="900" w:hanging="356"/>
      </w:pPr>
      <w:rPr/>
    </w:lvl>
    <w:lvl w:ilvl="3">
      <w:start w:val="0"/>
      <w:numFmt w:val="bullet"/>
      <w:lvlText w:val="•"/>
      <w:lvlJc w:val="left"/>
      <w:pPr>
        <w:ind w:left="1300" w:hanging="356"/>
      </w:pPr>
      <w:rPr/>
    </w:lvl>
    <w:lvl w:ilvl="4">
      <w:start w:val="0"/>
      <w:numFmt w:val="bullet"/>
      <w:lvlText w:val="•"/>
      <w:lvlJc w:val="left"/>
      <w:pPr>
        <w:ind w:left="1700" w:hanging="356"/>
      </w:pPr>
      <w:rPr/>
    </w:lvl>
    <w:lvl w:ilvl="5">
      <w:start w:val="0"/>
      <w:numFmt w:val="bullet"/>
      <w:lvlText w:val="•"/>
      <w:lvlJc w:val="left"/>
      <w:pPr>
        <w:ind w:left="2101" w:hanging="356"/>
      </w:pPr>
      <w:rPr/>
    </w:lvl>
    <w:lvl w:ilvl="6">
      <w:start w:val="0"/>
      <w:numFmt w:val="bullet"/>
      <w:lvlText w:val="•"/>
      <w:lvlJc w:val="left"/>
      <w:pPr>
        <w:ind w:left="2501" w:hanging="356"/>
      </w:pPr>
      <w:rPr/>
    </w:lvl>
    <w:lvl w:ilvl="7">
      <w:start w:val="0"/>
      <w:numFmt w:val="bullet"/>
      <w:lvlText w:val="•"/>
      <w:lvlJc w:val="left"/>
      <w:pPr>
        <w:ind w:left="2901" w:hanging="355.99999999999955"/>
      </w:pPr>
      <w:rPr/>
    </w:lvl>
    <w:lvl w:ilvl="8">
      <w:start w:val="0"/>
      <w:numFmt w:val="bullet"/>
      <w:lvlText w:val="•"/>
      <w:lvlJc w:val="left"/>
      <w:pPr>
        <w:ind w:left="3301" w:hanging="356"/>
      </w:pPr>
      <w:rPr/>
    </w:lvl>
  </w:abstractNum>
  <w:abstractNum w:abstractNumId="4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9" w:hanging="356"/>
      </w:pPr>
      <w:rPr/>
    </w:lvl>
    <w:lvl w:ilvl="5">
      <w:start w:val="0"/>
      <w:numFmt w:val="bullet"/>
      <w:lvlText w:val="•"/>
      <w:lvlJc w:val="left"/>
      <w:pPr>
        <w:ind w:left="2099" w:hanging="356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8" w:hanging="356"/>
      </w:pPr>
      <w:rPr/>
    </w:lvl>
    <w:lvl w:ilvl="8">
      <w:start w:val="0"/>
      <w:numFmt w:val="bullet"/>
      <w:lvlText w:val="•"/>
      <w:lvlJc w:val="left"/>
      <w:pPr>
        <w:ind w:left="3298" w:hanging="35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22"/>
        <w:szCs w:val="22"/>
        <w:lang w:val="t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5" w:right="5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