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color w:val="000000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color w:val="000000"/>
          <w:sz w:val="36"/>
          <w:szCs w:val="36"/>
          <w:rtl w:val="0"/>
        </w:rPr>
        <w:t xml:space="preserve">แผนพัฒนาประสิทธิภาพการให้บริการ สำนักงานเขตวังทองหลาง กรุงเทพมหานคร </w:t>
        <w:br w:type="textWrapping"/>
        <w:t xml:space="preserve">งานบริการ </w:t>
      </w:r>
      <w:r w:rsidDel="00000000" w:rsidR="00000000" w:rsidRPr="00000000">
        <w:rPr>
          <w:rFonts w:ascii="Sarabun" w:cs="Sarabun" w:eastAsia="Sarabun" w:hAnsi="Sarabun"/>
          <w:b w:val="1"/>
          <w:color w:val="000000"/>
          <w:sz w:val="32"/>
          <w:szCs w:val="32"/>
          <w:u w:val="single"/>
          <w:rtl w:val="0"/>
        </w:rPr>
        <w:t xml:space="preserve">การขออนุญาตก่อสร้าง ดัดแปลงอาคาร หรือรื้อถอนอาคาร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before="12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1 เหตุผลและความจำเป็น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 อาคาร </w:t>
        <w:br w:type="textWrapping"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  <w:br w:type="textWrapping"/>
        <w:t xml:space="preserve"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  <w:tab/>
        <w:tab/>
        <w:t xml:space="preserve">กรุงเทพมหานคร ได้พัฒนาระบบศูนย์รับคำขออนุญาตของกรุงเทพมหานคร </w:t>
        <w:br w:type="textWrapping"/>
        <w:t xml:space="preserve">(BMA OSS) 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:rsidR="00000000" w:rsidDel="00000000" w:rsidP="00000000" w:rsidRDefault="00000000" w:rsidRPr="00000000" w14:paraId="00000006">
      <w:pPr>
        <w:spacing w:after="0" w:before="12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2 ขอบเขตการพัฒนางานบริการ</w:t>
      </w:r>
    </w:p>
    <w:p w:rsidR="00000000" w:rsidDel="00000000" w:rsidP="00000000" w:rsidRDefault="00000000" w:rsidRPr="00000000" w14:paraId="00000007">
      <w:pPr>
        <w:spacing w:after="0" w:line="240" w:lineRule="auto"/>
        <w:ind w:left="720"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1. การขออนุญาตก่อสร้าง ดัดแปลงอาคาร หรือรื้อถอนอาคาร</w:t>
      </w:r>
    </w:p>
    <w:p w:rsidR="00000000" w:rsidDel="00000000" w:rsidP="00000000" w:rsidRDefault="00000000" w:rsidRPr="00000000" w14:paraId="00000008">
      <w:pPr>
        <w:spacing w:after="0" w:line="240" w:lineRule="auto"/>
        <w:ind w:firstLine="141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:rsidR="00000000" w:rsidDel="00000000" w:rsidP="00000000" w:rsidRDefault="00000000" w:rsidRPr="00000000" w14:paraId="00000009">
      <w:pPr>
        <w:spacing w:after="0" w:before="12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3 ปัญหา อุปสรรค ความยุ่งยาก(pain point) หรือความต้องการของผู้รับบริการ</w:t>
      </w:r>
    </w:p>
    <w:p w:rsidR="00000000" w:rsidDel="00000000" w:rsidP="00000000" w:rsidRDefault="00000000" w:rsidRPr="00000000" w14:paraId="0000000A">
      <w:pPr>
        <w:spacing w:after="0" w:line="240" w:lineRule="auto"/>
        <w:ind w:firstLine="144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ปัญหา อุปสรรค ความยุ่งยาก(pain point) 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:rsidR="00000000" w:rsidDel="00000000" w:rsidP="00000000" w:rsidRDefault="00000000" w:rsidRPr="00000000" w14:paraId="0000000B">
      <w:pPr>
        <w:tabs>
          <w:tab w:val="left" w:leader="none" w:pos="1418"/>
        </w:tabs>
        <w:spacing w:after="0" w:line="240" w:lineRule="auto"/>
        <w:ind w:firstLine="72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:rsidR="00000000" w:rsidDel="00000000" w:rsidP="00000000" w:rsidRDefault="00000000" w:rsidRPr="00000000" w14:paraId="0000000C">
      <w:pPr>
        <w:spacing w:after="0" w:line="240" w:lineRule="auto"/>
        <w:ind w:firstLine="1440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2.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:rsidR="00000000" w:rsidDel="00000000" w:rsidP="00000000" w:rsidRDefault="00000000" w:rsidRPr="00000000" w14:paraId="0000000D">
      <w:pPr>
        <w:spacing w:after="0" w:line="240" w:lineRule="auto"/>
        <w:ind w:firstLine="1418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3.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:rsidR="00000000" w:rsidDel="00000000" w:rsidP="00000000" w:rsidRDefault="00000000" w:rsidRPr="00000000" w14:paraId="0000000E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4.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:rsidR="00000000" w:rsidDel="00000000" w:rsidP="00000000" w:rsidRDefault="00000000" w:rsidRPr="00000000" w14:paraId="0000000F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5.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:rsidR="00000000" w:rsidDel="00000000" w:rsidP="00000000" w:rsidRDefault="00000000" w:rsidRPr="00000000" w14:paraId="00000010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4 แนวทาง และวิธีการแก้ไขปัญหา</w:t>
      </w:r>
    </w:p>
    <w:p w:rsidR="00000000" w:rsidDel="00000000" w:rsidP="00000000" w:rsidRDefault="00000000" w:rsidRPr="00000000" w14:paraId="00000014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:rsidR="00000000" w:rsidDel="00000000" w:rsidP="00000000" w:rsidRDefault="00000000" w:rsidRPr="00000000" w14:paraId="00000015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นำระบบศูนย์รับคำขออนุญาตของกรุงเทพมหานคร (BMA OSS) 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:rsidR="00000000" w:rsidDel="00000000" w:rsidP="00000000" w:rsidRDefault="00000000" w:rsidRPr="00000000" w14:paraId="00000016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2. จัดหาอุปกรณ์เสริม เครื่องมือในการดำเนินงานให้เพียงพอ เหมาะสมและทันสมัย</w:t>
      </w:r>
    </w:p>
    <w:p w:rsidR="00000000" w:rsidDel="00000000" w:rsidP="00000000" w:rsidRDefault="00000000" w:rsidRPr="00000000" w14:paraId="00000017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3.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:rsidR="00000000" w:rsidDel="00000000" w:rsidP="00000000" w:rsidRDefault="00000000" w:rsidRPr="00000000" w14:paraId="00000018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4. ลดขั้นตอนการดำเนินงานที่ไม่จำเป็นลง</w:t>
      </w:r>
    </w:p>
    <w:p w:rsidR="00000000" w:rsidDel="00000000" w:rsidP="00000000" w:rsidRDefault="00000000" w:rsidRPr="00000000" w14:paraId="00000019">
      <w:pPr>
        <w:tabs>
          <w:tab w:val="left" w:leader="none" w:pos="1418"/>
        </w:tabs>
        <w:spacing w:after="0" w:before="120" w:line="240" w:lineRule="auto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5 ผลลัพธ์ของการดำเนินการ</w:t>
      </w:r>
    </w:p>
    <w:p w:rsidR="00000000" w:rsidDel="00000000" w:rsidP="00000000" w:rsidRDefault="00000000" w:rsidRPr="00000000" w14:paraId="0000001A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1. ผู้รับบริการได้รับความสะดวก รวดเร็ว ลดค่าใช้จ่าย</w:t>
      </w:r>
    </w:p>
    <w:p w:rsidR="00000000" w:rsidDel="00000000" w:rsidP="00000000" w:rsidRDefault="00000000" w:rsidRPr="00000000" w14:paraId="0000001B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2. ลดระยะเวลาการติดต่อราชการ โดยผู้รับบริการไม่ต้องมาที่สำนักงานเขต</w:t>
      </w:r>
    </w:p>
    <w:p w:rsidR="00000000" w:rsidDel="00000000" w:rsidP="00000000" w:rsidRDefault="00000000" w:rsidRPr="00000000" w14:paraId="0000001C">
      <w:pPr>
        <w:tabs>
          <w:tab w:val="left" w:leader="none" w:pos="1418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3. ทำให้กรุงเทพมหานครมีภาพลักษณ์ที่ดี เป็นองค์กรที่ทันสมัย</w:t>
      </w:r>
    </w:p>
    <w:sectPr>
      <w:headerReference r:id="rId6" w:type="even"/>
      <w:pgSz w:h="16838" w:w="11906" w:orient="portrait"/>
      <w:pgMar w:bottom="1134" w:top="851" w:left="1701" w:right="1134" w:header="851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