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> ข้อบัญญัติกรุงเทพมหานคร เรื่อง การจำหน่ายสินค้าในที่หรือทางสาธารณะ พ.ศ. 2545 ข้อ 19 หากผู้ได้รับใบอนุญาตประสงค์จะเปลี่ยนแปลงชนิดหรือประเภทสินค้า หรือลักษณะวิธีการจำหน่ายหรือสถานที่จัดวางสินค้าให้แตกต่างไปจากที่ระบุไว้ในใบอนุญาตหรือรายการอื่นใด ให้ยื่นคำขอต่อเจ้าพนักงานท้องถิ่นตามแบบที่กรุงเทพมหานครกำหนด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ผู้รับใบอนุญาตที่ประสงค์จะเปลี่ยนแปลงชนิดหรือประเภทสินค้า หรือลักษณะวิธีการจำหน่าย หรือสถานที่จัดวางสินค้า หรือผู้ช่วยจำหน่ายสินค้าในที่หรือทางสาธารณะ ให้ยื่นคำขอเปลี่ยนแปลงรายการดังกล่าวต่อเจ้าพนักงานท้องถิ่นด้วยตนเอง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ให้เจ้าหน้าที่ออกใบรับคำขอเปลี่ยนแปลงชนิดหรือประเภทสินค้าฯ ให้ผู้รับใบอนุญาต</w:t>
              <w:br/>
              <w:t xml:space="preserve">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เจ้าพนักงานท้องถิ่นพิจารณาลงนามอนุญาต หรือไม่อนุญาตในคำขอ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(ของผู้ขอรับใบอนุญาต ผู้ช่วยจำหน่ายสินค้า แล้วแต่กรณี เป็นต้น ให้ถ่ายสำเนาเอกสารพร้อมรับรองสำเนาถูกต้อง)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ใบอนุญาตเป็นผู้จำหน่ายสินค้าในที่หรือทางสาธารณะฉบับเดิม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 พร้อมรับรองสำเนาถูกต้อง (กรณีเปลี่ยนแปลงผู้ช่วยจำหน่ายสินค้า)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วันของผู้ช่วยจำหน่ายสินค้าพร้อมเขียนชื่อ – สกุลของเจ้าของรูปไว้ด้านหลังรูปถ่ายทุกใบ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ใบรับรองแพทย์ของผู้ช่วยจำหน่ายสินค้า ตามแบบ สณ.11 พร้อมผลเอ็กเรย์ปอด และผลการตรวจเพาะเชื้อในอุจจาระ 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พร้อมรับรองสำเนาถูกต้อง(กรณีเปลี่ยนแปลงผู้ช่วยผู้จำหน่ายสินค้า)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การ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พร้อมเซ็นชื่อรับรองเอกสารทุกฉบับ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 โทรศัพท์:  ตามรายละเอียดที่แนบ  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สณ.9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 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