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การขอรับใบอนุญาตเป็นผู้จำหน่ายสินค้าในที่หรือทางสาธารณะ(รายใหม่)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/>
        <w:br/>
        <w:t xml:space="preserve"/>
        <w:br/>
        <w:t xml:space="preserve">ผู้ประสงค์จะจำหน่ายสินค้าหรือเร่ขายสินค้าในที่หรือทางสาธารณะ ให้ยื่นคำขอรับใบอนุญาตจากเจ้าพนักงานท้องถิ่นด้วยตนเอง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ที่สถานประกอบการตั้งอยู่ โดยผู้ขอรับใบอนุญาตและผู้ช่วยจำหน่ายสินค้าในที่หรือทางสาธารณะ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 1) เป็นผู้มีสัญชาติไทย</w:t>
        <w:br/>
        <w:t xml:space="preserve"/>
        <w:br/>
        <w:t xml:space="preserve"> 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 5) ต้องปฏิบัติตามหลักเกณฑ์สุขลักษณะการจำหน่ายสินค้าในที่หรือทางสาธารณะของกรุงเทพมหานคร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</w:t>
              <w:br/>
              <w:t xml:space="preserve">ออกใบรับคำขอให้ผู้ขอรับใบอนุญาต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>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และการตรวจสอบสถานประกอบการ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 10 วัน 2.การตรวจสอบสถานประกอบการ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เอกสารหลักฐานอื่น ๆ เช่น ใบสำคัญการเปลี่ยนชื่อ ทะเบียนสมรส เป็นต้น ในกรณีที่มีการเปลี่ยนแปลงชื่อตัว ชื่อสกุล คำนำหน้านาม 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 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