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90" w:h="614" w:wrap="none" w:hAnchor="page" w:x="351" w:y="7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ระบบงานงบประมาณ</w:t>
      </w:r>
    </w:p>
    <w:p>
      <w:pPr>
        <w:pStyle w:val="Style4"/>
        <w:keepNext w:val="0"/>
        <w:keepLines w:val="0"/>
        <w:framePr w:w="2990" w:h="614" w:wrap="none" w:hAnchor="page" w:x="351" w:y="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รหัสรายงาน 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REP BUD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017 1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DAY</w:t>
      </w:r>
    </w:p>
    <w:p>
      <w:pPr>
        <w:pStyle w:val="Style2"/>
        <w:keepNext w:val="0"/>
        <w:keepLines w:val="0"/>
        <w:framePr w:w="3878" w:h="1584" w:wrap="none" w:hAnchor="page" w:x="5406" w:y="1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center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รายงานสรุปการใชจ่ายเงินงบกลาง ระดับหน่วยงาน</w:t>
        <w:br/>
        <w:t>รายการงบประมาณประจำปี พ.ศ.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2567</w:t>
      </w:r>
    </w:p>
    <w:p>
      <w:pPr>
        <w:pStyle w:val="Style2"/>
        <w:keepNext w:val="0"/>
        <w:keepLines w:val="0"/>
        <w:framePr w:w="3878" w:h="1584" w:wrap="none" w:hAnchor="page" w:x="5406" w:y="1"/>
        <w:widowControl w:val="0"/>
        <w:shd w:val="clear" w:color="auto" w:fill="auto"/>
        <w:bidi w:val="0"/>
        <w:spacing w:before="0" w:after="0" w:line="40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ณ วันที่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 xml:space="preserve">31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มีนาคม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2567</w:t>
        <w:br/>
      </w:r>
      <w:r>
        <w:rPr>
          <w:color w:val="000000"/>
          <w:spacing w:val="0"/>
          <w:w w:val="100"/>
          <w:position w:val="0"/>
          <w:shd w:val="clear" w:color="auto" w:fill="auto"/>
        </w:rPr>
        <w:t>สำนักงานเขตดอนเมือง</w:t>
      </w:r>
    </w:p>
    <w:p>
      <w:pPr>
        <w:pStyle w:val="Style2"/>
        <w:keepNext w:val="0"/>
        <w:keepLines w:val="0"/>
        <w:framePr w:w="499" w:h="230" w:wrap="none" w:hAnchor="page" w:x="11771" w:y="1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หนาท</w:t>
      </w:r>
    </w:p>
    <w:p>
      <w:pPr>
        <w:pStyle w:val="Style2"/>
        <w:keepNext w:val="0"/>
        <w:keepLines w:val="0"/>
        <w:framePr w:w="778" w:h="230" w:wrap="none" w:hAnchor="page" w:x="11761" w:y="4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thaiDistribute"/>
      </w:pPr>
      <w:r>
        <w:rPr>
          <w:color w:val="000000"/>
          <w:spacing w:val="0"/>
          <w:w w:val="100"/>
          <w:position w:val="0"/>
          <w:shd w:val="clear" w:color="auto" w:fill="auto"/>
        </w:rPr>
        <w:t>ว่นทพมพ</w:t>
      </w:r>
    </w:p>
    <w:p>
      <w:pPr>
        <w:pStyle w:val="Style2"/>
        <w:keepNext w:val="0"/>
        <w:keepLines w:val="0"/>
        <w:framePr w:w="739" w:h="259" w:wrap="none" w:hAnchor="page" w:x="11775" w:y="8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ผูจ่ดพมพ</w:t>
      </w:r>
    </w:p>
    <w:p>
      <w:pPr>
        <w:pStyle w:val="Style4"/>
        <w:keepNext w:val="0"/>
        <w:keepLines w:val="0"/>
        <w:framePr w:w="1742" w:h="230" w:wrap="none" w:hAnchor="page" w:x="12769" w:y="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ะ </w:t>
      </w:r>
      <w:r>
        <w:rPr>
          <w:color w:val="000000"/>
          <w:spacing w:val="0"/>
          <w:w w:val="100"/>
          <w:position w:val="0"/>
          <w:shd w:val="clear" w:color="auto" w:fill="auto"/>
        </w:rPr>
        <w:t>26/04/2567 12:05:38</w:t>
      </w:r>
    </w:p>
    <w:p>
      <w:pPr>
        <w:pStyle w:val="Style2"/>
        <w:keepNext w:val="0"/>
        <w:keepLines w:val="0"/>
        <w:framePr w:w="2184" w:h="269" w:wrap="none" w:hAnchor="page" w:x="12769" w:y="8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ะ นางสาวนิตยา ขันประกอบ</w:t>
      </w:r>
    </w:p>
    <w:p>
      <w:pPr>
        <w:pStyle w:val="Style2"/>
        <w:keepNext w:val="0"/>
        <w:keepLines w:val="0"/>
        <w:framePr w:w="864" w:h="230" w:wrap="none" w:hAnchor="page" w:x="12985" w:y="1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แบบ ง.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</w:rPr>
        <w:t>402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77" w:right="206" w:bottom="6357" w:left="235" w:header="0" w:footer="5929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208"/>
        <w:gridCol w:w="1061"/>
        <w:gridCol w:w="1090"/>
        <w:gridCol w:w="1152"/>
        <w:gridCol w:w="1123"/>
        <w:gridCol w:w="1118"/>
        <w:gridCol w:w="1238"/>
        <w:gridCol w:w="1123"/>
        <w:gridCol w:w="1109"/>
        <w:gridCol w:w="1176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110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งบประมาณกลาง/งาน/โครงการ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งบประมาณที่ไดรับ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เบิกจ่าย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คงเหลือ</w:t>
            </w:r>
          </w:p>
        </w:tc>
      </w:tr>
      <w:tr>
        <w:trPr>
          <w:trHeight w:val="36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งบดำเนินการ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งบลงทุน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รวม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งบดำเนินการ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งบลงทุน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รวม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งบดำเนินการ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งบลงทุน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รวม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</w:rPr>
              <w:t xml:space="preserve">21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ะ เงินช่วยเหลือ ขาราชการและ ลูกจาง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10,485,537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</w:tr>
      <w:tr>
        <w:trPr>
          <w:trHeight w:val="408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</w:rPr>
              <w:t xml:space="preserve">23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ะ เงินบำเหน็จ ลูกจาง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</w:tr>
      <w:tr>
        <w:trPr>
          <w:trHeight w:val="38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6,979,920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</w:rPr>
              <w:t xml:space="preserve">68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ะ ค่าใช่จ่ายเกี่ยวกับภารกิจและ หรือนโยบายที่ไดรับมอบจากรัฐบาล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6,465,987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6,465,987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2,649,346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2,649,346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3,816,641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3,816,641</w:t>
            </w:r>
          </w:p>
        </w:tc>
      </w:tr>
      <w:tr>
        <w:trPr>
          <w:trHeight w:val="39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</w:rPr>
              <w:t xml:space="preserve">0517057- -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ะงานพัฒนาชุมชน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5,076,470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5,076,470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2,430,510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2,430,510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2,645,960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2,645,960</w:t>
            </w:r>
          </w:p>
        </w:tc>
      </w:tr>
      <w:tr>
        <w:trPr>
          <w:trHeight w:val="442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</w:rPr>
              <w:t xml:space="preserve">0725094 - - </w:t>
            </w: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ะ งานบริหารการศึกษา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1,389,517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1,389,517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218,836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218,836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1,170,681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1,170,681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</w:rPr>
              <w:t>รวมทั้งสน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23,931,444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23,931,444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20,114,803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thaiDistribute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20,114,803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3,816,641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3,816,641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5840" w:h="12240" w:orient="landscape"/>
      <w:pgMar w:top="77" w:right="206" w:bottom="77" w:left="235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_"/>
    <w:basedOn w:val="DefaultParagraphFont"/>
    <w:link w:val="Style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character" w:customStyle="1" w:styleId="CharStyle5">
    <w:name w:val="Body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CharStyle9">
    <w:name w:val="Other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th-TH" w:eastAsia="th-TH" w:bidi="th-TH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  <w:lang w:val="th-TH" w:eastAsia="th-TH" w:bidi="th-TH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Style8">
    <w:name w:val="Other"/>
    <w:basedOn w:val="Normal"/>
    <w:link w:val="CharStyle9"/>
    <w:pPr>
      <w:widowControl w:val="0"/>
      <w:shd w:val="clear" w:color="auto" w:fill="auto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th-TH" w:eastAsia="th-TH" w:bidi="th-TH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Oracle Reports</dc:creator>
  <cp:keywords/>
</cp:coreProperties>
</file>