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การร้องขอให้เวนคืนโรงเรือนหรือสิ่งปลูกสร้างส่วนที่เหลืออยู่ ซึ่งใช้การไม่ได้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ฝ่ายโยธาสำนักงานเขตดอนเมือง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การร้องขอให้เวนคืนโรงเรือนหรือสิ่งปลูกสร้างส่วนที่เหลืออยู่ ซึ่งใช้การไม่ได้ ตามมาตรา 19 แห่งพระราชบัญญัติว่าด้วยการเวนคืนอสังหาริมทรัพย์ พ.ศ. 2530</w:t>
        <w:br/>
        <w:t xml:space="preserve"/>
        <w:br/>
        <w:t xml:space="preserve"> - เมื่อเจ้าของโรงเรือนหรือสิ่งปลูกสร้างทราบการเวนคืนโรงเรือนหรือสิ่งปลูกสร้างบางส่วน เจ้าของมีสิทธิ์ร้องขอให้เจ้าหน้าที่่เวนคืนโรงเรือนหรือสิ่งปลูกสร้างส่วนที่เหลืออยู่</w:t>
        <w:br/>
        <w:t xml:space="preserve"/>
        <w:br/>
        <w:t xml:space="preserve">ซึ่งใช้การไม่ได้แล้วด้วยก็ได้ โดยยื่น ณ กองจัดกรรมสิทธิ์ สำนักการโยธา หรือสำนักงานเขตพื้นที่ที่รับผิดชอบโครงการเวนคืนฯ แล้วแต่กรณี</w:t>
        <w:br/>
        <w:t xml:space="preserve"/>
        <w:br/>
        <w:t xml:space="preserve"> พระราชบัญญัติการอำนวยความสะดวกในการพิจารณาอนุญาตของทางราชการ พ.ศ. 2558 มาตรา 10 ผู้อนุญาตต้องดำเนินการให้แล้วเสร็จภายในกำหนดเวลาที่ระบุ</w:t>
        <w:br/>
        <w:t xml:space="preserve"/>
        <w:br/>
        <w:t xml:space="preserve">ไว้ในคู่มือสำหรับประชาชน และแจ้งให้ผู้ยื่นคำขอทราบภายในเจ็ดวันนับแต่วันที่พิจารณาแล้วเสร็จ</w:t>
        <w:br/>
        <w:t xml:space="preserve"/>
        <w:br/>
        <w:t xml:space="preserve">รายละเอียดเพิ่มเติมได้ที่https://docs.google.com/file/d/0BzJ2Q18nECdSeFhNSktkVmpHWDJNVGROc05Zcm1CYVE4LUFr/edit</w:t>
        <w:br/>
        <w:t xml:space="preserve"/>
        <w:br/>
        <w:t xml:space="preserve">หมายเหตุ</w:t>
        <w:br/>
        <w:t xml:space="preserve"/>
        <w:br/>
        <w:t xml:space="preserve">1.) ขั้นตอนการดำเนินงานตามคุ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2.) กรณีคำขอหรือเอกสารหลักฐานไม่ครบถ้วน/มีความบกพร่องไม่สมบูรณ์ เป็นเหตุไม่ให้สามารถพิจารณาได้ เจ้าหน้าที่จะจัดทำบันทึก</w:t>
        <w:br/>
        <w:t xml:space="preserve"/>
        <w:br/>
        <w:t xml:space="preserve"> 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</w:t>
        <w:br/>
        <w:t xml:space="preserve"/>
        <w:br/>
        <w:t xml:space="preserve"> 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</w:t>
        <w:br/>
        <w:t xml:space="preserve"/>
        <w:br/>
        <w:t xml:space="preserve"> 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3.)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 การอำนวย</w:t>
        <w:br/>
        <w:t xml:space="preserve"/>
        <w:br/>
        <w:t xml:space="preserve"> ความสะดวกในการพิจารณาอนุญาตของทางราชการ พ.ศ. 2558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สำนักงานเขตดอนเมือง ฝ่ายโยธา เลขที่ 999 ถนนเชิดวุฒากาศ แขวงดอนเมือง เขตดอนเมือง กรุงเทพมหานคร 10210 โทร.02 565 9408 (ฝ่ายโยธา)/ติดต่อด้วยตนเอง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 เจ้าของโรงเรือนหรือสิ่งปลูกสร้างที่ถูกเวนคืน ยื่นคำร้องขอ ณ กองจัดกรรมสิทธิ์ สำนักการโยธา / ฝ่ายโยธา สำนักงานเขต</w:t>
              <w:br/>
              <w:t xml:space="preserve">เจ้าหน้าที่ตรวจสอบเอกสาร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 ตรวจสอบข้อเท็จจริง สรุปเรื่องรายงานเจ้าหน้าที่เวนคืน                        </w:t>
              <w:br/>
              <w:t xml:space="preserve">  (ผู้ว่าราชการกรุงเทพมหานคร) เพื่อขออนุมัติจัดซื้อ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เจ้าหน้าที่เวนคืน (ผู้ว่าราชการกรุงเทพมหานคร) อนุมัติจัดซื้อ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คำร้องขออนุญาตการต่างๆ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สำเนาบัตรประจำตัวประชาชนของเจ้าของโรงเรือนสิ่งปลูกสร้างที่ร้องขอ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สำเนาบัตรประจำตัวประชาชนของคู่สมรส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สำเนาทะเบียนสมรส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สำเนาใบสำคัญการหย่า (กรณีหย่า)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สำเนาใบสำคัญการเปลี่ยนชื่อตัว ชื่อสกุล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(กรณีมอบอำนาจให้ผู้อื่นทำแทน)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หนังสือยินยอมให้คู่สมรสทำนิติกรรม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สำนักงานเขตดอนเมือง ฝ่ายโยธา เลขที่ 999 ถนนเชิดวุฒากาศ แขวงดอนเมือง เขตดอนเมือง กรุงเทพมหานคร 10210 โทร.02 565 9408 (ฝ่ายโยธา)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กรุงเทพมหานคร โทร.1555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คำร้องขออนุญาตการต่างๆ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ขั้นตอน ระยะเวลา และส่วนงานที่รับผิดชอบ</w:t>
        <w:br/>
        <w:t xml:space="preserve"/>
        <w:br/>
        <w:t xml:space="preserve"> - ขั้นตอนที่ 1 นับระยะเวลารวมกับ ขั้นตอนที่ 2</w:t>
        <w:br/>
        <w:t xml:space="preserve"/>
        <w:br/>
        <w:t xml:space="preserve">หมายเหตุ</w:t>
        <w:br/>
        <w:t xml:space="preserve"/>
        <w:br/>
        <w:t xml:space="preserve"> 1.) สำเนาเอกสารทุกฉบับที่ยื่นขออนุญาตเจ้าของเอกสารนั้นต้องลงลายมือชื่อรับรองสำเนาทุกหน้าทุกแผ่น</w:t>
        <w:br/>
        <w:t xml:space="preserve"/>
        <w:br/>
        <w:t xml:space="preserve"> 2.) หนังสือมอบอำนาจควรมีพยานอย่างน้อย 1 คน ถ้าผู้มอบอำนาจพิมพ์ลายนิ้วมือต้องมีพยานลงลายมือชื่อรับรองไว้ด้วย 2 คน</w:t>
        <w:br/>
        <w:t xml:space="preserve"/>
        <w:br/>
        <w:t xml:space="preserve">พยานต้องลงลายมือชื่อเท่านั้น การพิมพ์ลายนิ้วมือให้ใช้นิ้วหัวแม่มือซ้าย ถ้ามีความจำเป็นที่จะต้องใช้นิ้วมืออื่นเพราะเหตุใด ให้บันทึก</w:t>
        <w:br/>
        <w:t xml:space="preserve"/>
        <w:br/>
        <w:t xml:space="preserve">ความจำเป็นไว้ในหนังสือด้วย</w:t>
        <w:br/>
        <w:t xml:space="preserve"/>
        <w:br/>
        <w:t xml:space="preserve"> 3.) หนังสือมอบอำนาจ ให้ติดอากรแสตมป์ตามประมวลอัษฎากร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การร้องขอให้เวนคืนโรงเรือนหรือสิ่งปลูกสร้างส่วนที่เหลืออยู่ ซึ่งใช้การไม่ได้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สำนักการโยธา สำนักการโยธา สำนักการโยธา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ว่าด้วยการเวนคืนอสังหาริมทรัพย์ พ.ศ. 2530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ส่วนกลาง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พ.ร.บ. ว่าด้วยการเวนคืนอสังหาริมทรัพย์ พ.ศ. 2530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การร้องขอให้เวนคืนโรงเรือนหรือสิ่งปลูกสร้างส่วนที่เหลืออยู่ ซึ่งใช้การไม่ได้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18/10/2559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