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การต่ออายุใบอนุญาตประกอบกิจการที่เป็นอันตรายต่อสุขภาพ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ใบอนุญาตประกอบกิจการที่เป็นอันตรายต่อสุขภาพที่ออกตามพระราชบัญญัติการสาธารณสุข พ.ศ.2535 มีอายุหนึ่งปี ดังนั้น</w:t>
        <w:br/>
        <w:t xml:space="preserve">ผู้รับใบอนุญาตที่ประสงค์จะประกอบกิจการต่อไปต้องยื่นคำขอต่ออายุใบอนุญาต ภายใน 90 วัน ก่อนใบอนุญาตสิ้นอายุ เมื่อได้ยื่นคำขอพร้อมชำระค่าธรรมเนียมแล้ว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  <w:br/>
        <w:t xml:space="preserve"/>
        <w:br/>
        <w:t xml:space="preserve"> เงื่อนไขในการยื่นคำขอต่ออายุใบอนุญาต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ต้องยื่นคำขอก่อนใบอนุญาตสิ้นอายุ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  <w:br/>
        <w:t xml:space="preserve"/>
        <w:br/>
        <w:t xml:space="preserve">      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ตามแบบ อภ.3 พร้อมเอกสารหลักฐาน และเจ้าหน้าที่ลงทะเบียนรับคำขอต่ออายุใบอนุญาต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เจ้าหน้าที่ตรวจสอบข้อมูล ตรวจสถานประกอบการ การค้างชำระค่าธรรมเนียม การก่อเหตุเดือดร้อนรำคาญ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คำขอต่ออายุใบอนุญาตประกอบกิจการที่เป็นอันตรายต่อสุขภาพ แบบ อภ.3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 แบบ อภ.2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ภาพถ่ายบริเวณภายในและภายนอกของสถานประกอบการ แสดงให้เห็นถึงกระบวนการผลิต       การป้องกันมลพิษ สุขลักษณะภายในสถานประกอบการ ระบบความปลอดภัยในการทำงาน    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 ใบรับรองแพทย์ กรณีประกอบกิจการกลุ่มอาหาร เครื่องดื่ม น้ำดื่ม หรือกิจการกลุ่ม          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การต่ออายุใบอนุญาตประกอบกิจการที่เป็นอันตรายต่อสุขภาพ</w:t>
              <w:br/>
              <w:t xml:space="preserve">(คิดตามประเภทและขนาดของกิจการ)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(100-10000 บาทต่อปี)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ศูนย์แจ้งทุกข์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คำขอต่ออายุใบอนุญาตประกอบกิจการที่เป็นอันตรายต่อสุขภาพ แบบ อภ.3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/>
        <w:br/>
        <w:t xml:space="preserve"/>
        <w:tab/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/>
        <w:br/>
        <w:t xml:space="preserve">  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การต่ออายุใบอนุญาตประกอบกิจการที่เป็นอันตรายต่อสุขภาพ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การต่ออายุใบอนุญาตประกอบกิจการที่เป็นอันตรายต่อสุขภาพ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