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การจดทะเบียนแต่งตั้งหรือเปลี่ยนแปลงกรรมการมูลนิธิ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เมื่อมูลนิธิได้มีการจดทะเบียนจัดตั้งเป็นนิติบุคคลแล้ว ต้องมีคณะกรรมการมูลนิธิเป็นผู้บริหารงานหากคณะกรรมการมูลนิธิครบวาระการดำรงตำแหน่งตามข้อบังคับของมูลนิธิ หรือมีคณะกรรมการมูลนิธิพ้นจากตำแหน่งในกรณีต่าง ๆ ตามที่กำหนดในข้อบังคับ หรือมีการแต่งตั้งกรรมการมูลนิธิเพิ่มเติม มูลนิธิต้องมีการจัดประชุมคณะกรรมการมูลนิธิตามที่กำหนดไว้ในข้อบังคับ และต้องนำไปจดทะเบียนต่อนายทะเบียนมูลนิธิภายใน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ผู้ขอจดทะเบียนแต่งตั้งหรือเปลี่ยนแปลงกรรมการของมูลนิธิยื่นแบบคำขอจดทะเบียนตามแบบ ม.น.2 และสำนักงานเขตตรวจสอบเอกสารหลักฐานประกอบตามที่กำหนดไว้ในแบบคำขอ ม.น.2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กรณีกรรมการของมูลนิธิเป็นคนต่างด้าว หรือฐานะและความประพฤติของบุคคลจะเป็นกรรมการมูลนิธิเข้าข่ายที่จะต้องหารือหน่วยงานที่เกี่ยวข้อง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นายทะเบียนมูลนิธิกรุงเทพมหานครพิจารณารับจดทะเบียนและจัดส่งเอกสารให้สำนักปลัดกรุงเทพมหานคร        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แบบคำขอจดทะเบียนเปลี่ยนแปลงกรรมการของมูลนิธิ (ม.น.2)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 หรือเอกสารอื่นที่แสดงถึงมติของ คณะกรรมการมูลนิธิให้มีการจดทะเบียนเปลี่ยนแปลงกรรมการของมูลนิธิ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รายชื่อคณะกรรมการมูลนิธิชุดปัจจุบัน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บันทึกคำให้การของผู้ที่จะเป็นกรรมการมูลนิธิ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(แนบสำเนาบัตรประจำตัวประชาชนและสำเนาทะเบียนบ้าน คนละ 3 ชุด)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ค่าจดทะเบียนแต่งตั้งหรือเปลี่ยนแปลงกรรมการมูลนิธิ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แบบคำขอจดทะเบียนแต่งตั้งหรือเปลี่ยนแปลงกรรมการของมูลนิธิ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การจดทะเบียนแต่งตั้งหรือเปลี่ยนแปลงกรรมการมูลนิธิ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การจดทะเบียนแต่งตั้งหรือเปลี่ยนแปลงกรรมการมูลนิธิ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