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การขออนุญาตให้ก่อสร้าง ปรับปรุง ต่อเชื่อม สะพานคนเดินข้ามทางสาธารณะ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 ทางหลวง พ.ศ. 2535 ได้กำหนดให้ มาตรา 47 ห้ามมิให้ผู้ใดสร้างอาคารหรือสิ่งอื่นใดในเขตทางหลวง หรือรุกล้ำเข้าไปในเขตทางหลวง เว้นแต่ได้รับอนุญาตเป็นหนังสือจากผู้อำนวยการทางหลวงหรือผู้ซึ่งได้รับมอบหมายจากผู้อำนวยการทางหลวง ในการอนุญาตผู้อำนวยการทางหลวงหรือผู้ซึ่งได้รับมอบหมายจากผู้อำนวยการทางหลวงจะกำหนดเงื่อนไขอย่างใดก็ได้ รวมทั้งมีอำนาจกำหนดมาตรการในการจัดการ เพื่อรักษาสิ่งแวดล้อม การป้องกันอุบัติภัย และการติดขัดของการจราจรด้วย</w:t>
        <w:br/>
        <w:t xml:space="preserve"/>
        <w:br/>
        <w:t xml:space="preserve"> ผู้ได้รับอนุญาตตามวรรคหนึ่ง ต้องชำระค่าใช้เขตทางหลวงตามอัตราที่กำหนดในกฎกระทรวง</w:t>
        <w:br/>
        <w:t xml:space="preserve"/>
        <w:br/>
        <w:t xml:space="preserve"> การอนุญาตตามวรรคหนึ่ง เมื่อมีความจำเป็นแก่งานทาง หรือเมื่อปรากฏว่าผู้ได้รับอนุญาตได้กระทำผิดเงื่อนไขที่กำหนดในการอนุญาต ผู้อำนวยการทางหลวงหรือผู้ซึ่งได้รับมอบหมายจากผู้อำนวยการทางหลวงจะเพิกถอนเสียก็ได้</w:t>
        <w:br/>
        <w:t xml:space="preserve"/>
        <w:br/>
        <w:t xml:space="preserve">อาคารหรือสิ่งอื่นใดที่สร้างขึ้นโดยไม่ได้รับอนุญาต หรือไม่ปฏิบัติตามเงื่อนไขที่กำหนด ให้นำ มาตรา 37 วรรคสาม มาใช้บังคับโดยอนุโลม</w:t>
        <w:br/>
        <w:t xml:space="preserve"/>
        <w:br/>
        <w:t xml:space="preserve"> ดังนั้น การยื่นขออนุญาตดำเนินการตามวรรคหนึ่งข้างต้น ซึ่งเป็นการขออนุญาตเพื่อดำเนินการก่อสร้างในเขตทางสาธารณะในความรับผิดชอบของกรุงเทพมหานคร ผู้ขออนุญาตจะต้องดำเนินการจัดทำแบบรายละเอียดที่มีลักษณะรูปแบบภูมิสถาปัตย์ที่สอดคล้องเป็นไปตามนโยบายของกรุงเทพมหานคร ซึ่งจะต้องได้รับความเห็นชอบจากสำนักการโยธาเป็นที่ยุติแล้ว นำมายื่นพร้อมหนังสือแจ้งความประสงค์และรายละเอียดเอกสารหลักฐานเพื่อประกอบการพิจารณา</w:t>
        <w:br/>
        <w:t xml:space="preserve"/>
        <w:br/>
        <w:t xml:space="preserve">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(111 ศาลาว่าการกรุงเทพมหานคร 2 ถนนมิตรไมตรี แขวงดินแดง เขตดินแดง กรุงเทพมหานคร 10400)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(สำนักงานออกแบบ  สำนักการโยธา)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การพิจารณารายละเอียดเพื่อเสนออนุญาต พร้มลงนามอนุญาต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การพิจารณาแบบรายละเอียดด้านวิศวกรรมและอื่น ๆ หน่วยงานสำนักงานออกแบบ สำนักการโยธา เป็นผู้รับผิดชอบ</w:t>
              <w:br/>
              <w:t xml:space="preserve">2. การพิจารณาโดยหน่วยงานอื่น เพื่อใช้ประกอบการพิจารณา</w:t>
              <w:br/>
              <w:t xml:space="preserve">2.1 คณะกรรมการกำหนดจุดการก่อสร้างสะพานคนเดินข้าม สำนักการจราจรและขนส่ง เป็นผู้รับผิดชอบ</w:t>
              <w:br/>
              <w:t xml:space="preserve">2.2 กรณีข้าม คู คลองสาธารณะ การทางพิเศษแห่งประเทศไทย เป็นผู้รับผิดชอบ</w:t>
              <w:br/>
              <w:t xml:space="preserve">2.3 กรณีข้ามที่ดินในความรับผิดชอบของหน่วยงาน กรมทางหลวงและหน่วยงานอื่น ๆ เป็นผู้รับผิดชอบ)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คำร้องขออนุญาตให้ก่อสร้าง ปรับปรุง ต่อเชื่อม สะพานคนเดินข้ามทางสาธารณะ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โดยยื่นหนังสือขออนุญาตต่อผู้อำนวยการสำนักการโยธา)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สำเนาหนังสือจดทะเบียนบริษัท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(กรณียื่นแบบนิติบุคคล)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(กรณีให้บุคคลอื่นกระทำการแทน)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แบบรายละเอียดซึ่งได้รับความเห็นชอบจากสำนักการโยธาเป็นที่ยุติแล้ว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รายการคำนวณประกอบแบบ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หนังสือรับรองของผู้ประกอบวิชาชีพวิศวกรรมควบคุมระดับสามัญวิศวกรขึ้นไป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หนังสือรับรองของผู้ประกอบวิชาชีพสถาปัตยกรรมควบคุมระดับสามัญสถาปนิกขึ้นไปพร้อมแนบสำเนาบัตร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เอกสารหลักฐานแสดงสิทธิครองครองเด็ดขาดเหนืออาคาร/ที่ดินที่เกี่ยวข้องต่อเนื่อง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(กรณีต่อเชื่อมเข้าอาคาร เช่นสำเนาโฉนดที่ดิน หนังสือขออนุญาตปลูกสร้างอาคาร สัญญาเช่า/ให้สิทธิ์ เป็นต้น)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(เอกสารของผู้ประกอบวิชาชีพวิศวกรรมควบคุมฯ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(เอกสารของผู้ประกอบวิชาชีพสถาปัตยกรรมควบคุมฯ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กรณีก่อสร้างด้วยค่าใช้จ่ายของผู้ขออนุญาตทั้งสิ้น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กรณีการขออนุญาตต่อเชื่อมจากสะพานคนข้ามของ กทม. เดิมเข้าสู่อาคารเอกชน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(คิดค่าธรรมเนียมร้อยละ 50 ของมูลค่าการก่อสร้างสะพานคนเดินข้ามปัจจุบันที่จะต่อเชื่อม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คำร้องขออนุญาตก่อสร้างปรับปรุงต่อเชื่อมสะพานคนเดิมข้ามทางสาธารณะ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รายงานเอกสารหลักฐานประกอบ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การขออนุญาตให้ก่อสร้าง ปรับปรุง ต่อเชื่อม สะพานคนเดินข้ามทางสาธารณะ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135.0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การขออนุญาตให้ก่อสร้าง ปรับปรุง ต่อเชื่อม สะพานคนเดินข้ามทางสาธารณะ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