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การขอลงรายการสัญชาติไทยในทะเบียนบ้านตามมาตรา 23 แห่งพระราชบัญญัติสัญชาติ (ฉบับที่ 4) พ.ศ. 2551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บุคคลที่จะยื่นคำขอลงรายการสัญชาติไทยในทะเบียนบ้านตามมาตรา 23 แห่งพระราชบัญญัติสัญชาติ</w:t>
        <w:br/>
        <w:t xml:space="preserve"/>
        <w:br/>
        <w:t xml:space="preserve">(ฉบับที่ ๔) พ.ศ. 2551 ได้แก่บุคคลต่อไปนี้</w:t>
        <w:br/>
        <w:t xml:space="preserve"/>
        <w:br/>
        <w:t xml:space="preserve">1. ผู้เคยมีสัญชาติไทยเพราะเกิดในราชอาณาจักรไทยแต่ถูกถอนสัญชาติไทยตามประกาศคณะปฏิวัติ ฉบับที่ 337 ลงวันที่ 13 ธันวาคม 2515 ข้อ 1</w:t>
        <w:br/>
        <w:t xml:space="preserve"/>
        <w:br/>
        <w:t xml:space="preserve">2. ผู้ที่เกิดในราชอาณาจักรไทยแต่ไม่ได้สัญชาติไทยตามประกาศคณะปฏิวัติ ฉบับที่ 337 ลงวันที่ 13 ธันวาคม 2515 ข้อ 2</w:t>
        <w:br/>
        <w:t xml:space="preserve"/>
        <w:br/>
        <w:t xml:space="preserve">3. บุตรของบุคคลตามข้อ 1 และ 2</w:t>
        <w:br/>
        <w:t xml:space="preserve"/>
        <w:br/>
        <w:t xml:space="preserve">- สถานที่ยื่นคำขอ : สำนักทะเบียนที่ผู้ขอเพิ่มชื่อมีภูมิลำเนาอยู่ในปัจจุบัน</w:t>
        <w:br/>
        <w:t xml:space="preserve"/>
        <w:br/>
        <w:t xml:space="preserve"> - ผู้ยื่นคำขอ : ผู้ขอที่มีอายุตั้งแต่ 15 ปีบริบูรณ์ขึ้นไป ให้ยื่นคำขอด้วยตนเอง</w:t>
        <w:br/>
        <w:t xml:space="preserve"/>
        <w:br/>
        <w:t xml:space="preserve"> ผู้ขอที่มีอายุต่ำกว่า 15 ปี ให้บิดา มารดา หรือผู้ปกครอง ยื่นคำขอแทน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     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ตรวจสอบความถูกต้องของหลักฐาน</w:t>
              <w:br/>
              <w:t xml:space="preserve">2. ตรวจสอบฐานข้อมูลทะเบียนราษฎรว่าผู้ขอมีชื่อในทะเบียนบ้านอื่นหรือไม่ และเป็นบุคคลคนเดียวกันกับบุคคลตามหลักฐานทะเบียนราษฎรหรือไม่</w:t>
              <w:br/>
              <w:t xml:space="preserve">3. สอบสวนผู้ยื่นคำขอและพยานบุคคลให้ได้รายละเอียดตามหนังสือสั่งการด่วนมากที่มท0309.1/ว1587 ลว.22พ.ค.51</w:t>
              <w:br/>
              <w:t xml:space="preserve">4. รวบรวมหลักฐานพร้อมความเห็นเสนอผู้อำนวยการเขตพิจารณา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กรณีอนุมัติ</w:t>
              <w:br/>
              <w:t xml:space="preserve">   - ส่งคำขอฉบับจริงให้สำนักทะเบียนกลางเพื่อตรวจสอบ</w:t>
              <w:br/>
              <w:t xml:space="preserve">   - เมื่อได้รับแจ้งการกำหนดเลขประจำตัวประชาชนจากสำนักทะเบียนกลางแล้ว ให้จำหน่ายรายการบุคคลและเลขประจำตัวประชาชนเดิมของผู้ขอ</w:t>
              <w:br/>
              <w:t xml:space="preserve">   - เพิ่มชื่อและรายการบุคคลลงในทะเบียนบ้าน(ท.ร.14)</w:t>
              <w:br/>
              <w:t xml:space="preserve">   - แนะนำให้ยื่นคำขอมีบัตรประจำตัวประชาชน ภายใน 60 วัน นับแต่วันได้รับการเพิ่มชื่อ(กรณีผู้ยื่นคำขอมีอายุตั้งแต่ 7 ปีบริบูรณ์ขึ้นไป)</w:t>
              <w:br/>
              <w:t xml:space="preserve">กรณีไม่อนุมัติ</w:t>
              <w:br/>
              <w:t xml:space="preserve">   - แจ้งเหตุผลที่ไม่อาจดำเนินการได้และแจ้งสิทธิในการอุทธรณ์คำสั่งภายใน 15 วัน นับแต่วันรับทราบคำสั่ง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(ไม่นับรวมระยะเวลารอคอย การนัดหมายและการประสานงานกับสำนักทะเบียนกลางหรือหน่วยงานอื่นๆ)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หลักฐานที่แสดงว่าเกิดในประเทศไทย เช่น สูติบัตร หรือหนังสือรับรองการเกิด (ท.ร.20/1) หรือหนังสือรับรองสถานที่เกิด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หลักฐานแสดงว่าบิดาหรือมารดาเป็นผู้เกิดในประเทศไทย (กรณีผู้ขอลงรายการสัญชาติไทย เกิดระหว่างวันที่ 26 กุมภาพันธ์ 2535 ถึงวันที่ 27 กุมภาพันธ์ 2551)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บัตรประจำตัวคนซึ่งไม่มีสัญชาติไทย หรือใบสำคัญประจำตัวคนต่างด้าว หรือทะเบียนประวัติ (ท.ร. 38 ท.ร. 38/1 ท.ร. 38 ก หรือ ท.ร. 38 ข) 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(ของบ้านที่จะขอลงรายการสัญชาติไทย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หลักฐานอื่นที่ทางราชการออกให้ (ถ้ามี)  เช่น ใบอนุญาตทำงาน หลักฐานการศึกษา หลักฐานการเสียภาษีไม่น้อยกว่า 5 ปี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รูปถ่ายผู้ขอเพิ่มชื่อ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0-25659-413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การขอลงรายการสัญชาติไทยในทะเบียนบ้านตามมาตรา 23 แห่งพระราชบัญญัติสัญชาติ (ฉบับที่ 4) พ.ศ. 2551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พ.ร.บ.สัญชาติ พ.ศ. 2508 (รวมแก้ไขเพิ่มเติมถึงฉบับที่ 4 พ.ศ.2551 )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ระเบียบสำนักทะเบียนกลางว่าด้วยการจัดทำทะเบียนสำหรับบุคคลที่ไม่มีสถานะทางทะเบียน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การขอลงรายการสัญชาติไทยในทะเบียนบ้านตามมาตรา 23 แห่งพระราชบัญญัติสัญชาติ (ฉบับที่ 4) พ.ศ. 2551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