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BEA6" w14:textId="6C21EF31" w:rsidR="00F1177A" w:rsidRDefault="00591A9A" w:rsidP="00591A9A">
      <w:pPr>
        <w:spacing w:line="276" w:lineRule="auto"/>
        <w:ind w:left="-567"/>
        <w:jc w:val="center"/>
        <w:rPr>
          <w:rFonts w:eastAsia="Calibri"/>
          <w:b/>
          <w:bCs/>
          <w:lang w:eastAsia="en-US"/>
        </w:rPr>
      </w:pPr>
      <w:r>
        <w:rPr>
          <w:rFonts w:hint="cs"/>
          <w:b/>
          <w:bCs/>
          <w:u w:val="single"/>
          <w:cs/>
          <w:lang w:eastAsia="en-US"/>
        </w:rPr>
        <w:t>ผล</w:t>
      </w:r>
      <w:r w:rsidRPr="00913853">
        <w:rPr>
          <w:b/>
          <w:bCs/>
          <w:u w:val="single"/>
          <w:cs/>
          <w:lang w:eastAsia="en-US"/>
        </w:rPr>
        <w:t>การเบิกจ่ายงบประมาณ</w:t>
      </w:r>
      <w:r>
        <w:rPr>
          <w:rFonts w:hint="cs"/>
          <w:b/>
          <w:bCs/>
          <w:u w:val="single"/>
          <w:cs/>
          <w:lang w:eastAsia="en-US"/>
        </w:rPr>
        <w:t xml:space="preserve">ประจำปีงบประมาณ พ.ศ. 2565 </w:t>
      </w:r>
      <w:r w:rsidRPr="00913853">
        <w:rPr>
          <w:b/>
          <w:bCs/>
          <w:u w:val="single"/>
          <w:cs/>
          <w:lang w:eastAsia="en-US"/>
        </w:rPr>
        <w:t>ในภาพรวม</w:t>
      </w:r>
    </w:p>
    <w:p w14:paraId="2F88C621" w14:textId="77777777" w:rsidR="00591A9A" w:rsidRPr="00913853" w:rsidRDefault="00591A9A" w:rsidP="00F1177A">
      <w:pPr>
        <w:spacing w:line="276" w:lineRule="auto"/>
        <w:jc w:val="center"/>
        <w:rPr>
          <w:rFonts w:eastAsia="Calibri" w:hint="cs"/>
          <w:b/>
          <w:bCs/>
          <w:cs/>
          <w:lang w:eastAsia="en-US"/>
        </w:rPr>
      </w:pPr>
    </w:p>
    <w:tbl>
      <w:tblPr>
        <w:tblStyle w:val="6"/>
        <w:tblW w:w="9498" w:type="dxa"/>
        <w:tblInd w:w="-856" w:type="dxa"/>
        <w:tblLook w:val="04A0" w:firstRow="1" w:lastRow="0" w:firstColumn="1" w:lastColumn="0" w:noHBand="0" w:noVBand="1"/>
      </w:tblPr>
      <w:tblGrid>
        <w:gridCol w:w="9498"/>
      </w:tblGrid>
      <w:tr w:rsidR="00DE4872" w:rsidRPr="00913853" w14:paraId="62881AA6" w14:textId="77777777" w:rsidTr="00591A9A">
        <w:trPr>
          <w:trHeight w:val="315"/>
        </w:trPr>
        <w:tc>
          <w:tcPr>
            <w:tcW w:w="9498" w:type="dxa"/>
          </w:tcPr>
          <w:p w14:paraId="5E3997F9" w14:textId="2CF3DF2B" w:rsidR="00DE4872" w:rsidRPr="00913853" w:rsidRDefault="00DE4872" w:rsidP="00F878E4">
            <w:pPr>
              <w:rPr>
                <w:b/>
                <w:bCs/>
                <w:cs/>
                <w:lang w:eastAsia="en-US"/>
              </w:rPr>
            </w:pPr>
            <w:r w:rsidRPr="00913853">
              <w:rPr>
                <w:b/>
                <w:bCs/>
                <w:cs/>
                <w:lang w:eastAsia="en-US"/>
              </w:rPr>
              <w:t xml:space="preserve">หน่วยงาน </w:t>
            </w:r>
            <w:r w:rsidRPr="00913853">
              <w:rPr>
                <w:b/>
                <w:bCs/>
                <w:lang w:eastAsia="en-US"/>
              </w:rPr>
              <w:t xml:space="preserve">: </w:t>
            </w:r>
            <w:r w:rsidR="00A473AF">
              <w:rPr>
                <w:rFonts w:hint="cs"/>
                <w:b/>
                <w:bCs/>
                <w:cs/>
                <w:lang w:eastAsia="en-US"/>
              </w:rPr>
              <w:t>สำนักงานเขตคลองสามวา</w:t>
            </w:r>
          </w:p>
        </w:tc>
      </w:tr>
      <w:tr w:rsidR="00DE4872" w:rsidRPr="00913853" w14:paraId="0757522B" w14:textId="77777777" w:rsidTr="00591A9A">
        <w:trPr>
          <w:trHeight w:val="800"/>
        </w:trPr>
        <w:tc>
          <w:tcPr>
            <w:tcW w:w="9498" w:type="dxa"/>
          </w:tcPr>
          <w:p w14:paraId="54EBCD58" w14:textId="443C41C3" w:rsidR="00DE4872" w:rsidRPr="00913853" w:rsidRDefault="00DE4872" w:rsidP="00F878E4">
            <w:pPr>
              <w:rPr>
                <w:b/>
                <w:bCs/>
                <w:cs/>
                <w:lang w:eastAsia="en-US"/>
              </w:rPr>
            </w:pPr>
            <w:r w:rsidRPr="00913853">
              <w:rPr>
                <w:b/>
                <w:bCs/>
                <w:cs/>
                <w:lang w:eastAsia="en-US"/>
              </w:rPr>
              <w:t>ชื่อผู้รับผิดชอบการรายงาน :</w:t>
            </w:r>
            <w:r w:rsidR="00E66F34">
              <w:rPr>
                <w:b/>
                <w:bCs/>
                <w:lang w:eastAsia="en-US"/>
              </w:rPr>
              <w:t xml:space="preserve"> </w:t>
            </w:r>
            <w:r w:rsidR="00E66F34" w:rsidRPr="00E66F34">
              <w:rPr>
                <w:rFonts w:hint="cs"/>
                <w:cs/>
                <w:lang w:eastAsia="en-US"/>
              </w:rPr>
              <w:t>นางสาวเก</w:t>
            </w:r>
            <w:r w:rsidR="00B022EA">
              <w:rPr>
                <w:rFonts w:hint="cs"/>
                <w:cs/>
                <w:lang w:eastAsia="en-US"/>
              </w:rPr>
              <w:t>ษ</w:t>
            </w:r>
            <w:r w:rsidR="00E66F34" w:rsidRPr="00E66F34">
              <w:rPr>
                <w:rFonts w:hint="cs"/>
                <w:cs/>
                <w:lang w:eastAsia="en-US"/>
              </w:rPr>
              <w:t>ร ดีด้วยมี</w:t>
            </w:r>
          </w:p>
          <w:p w14:paraId="7531820E" w14:textId="74CEA2CA" w:rsidR="00DE4872" w:rsidRPr="00913853" w:rsidRDefault="00DE4872" w:rsidP="00F878E4">
            <w:pPr>
              <w:rPr>
                <w:b/>
                <w:bCs/>
                <w:cs/>
                <w:lang w:eastAsia="en-US"/>
              </w:rPr>
            </w:pPr>
            <w:r w:rsidRPr="00913853">
              <w:rPr>
                <w:b/>
                <w:bCs/>
                <w:cs/>
                <w:lang w:eastAsia="en-US"/>
              </w:rPr>
              <w:t xml:space="preserve">ตำแหน่ง : </w:t>
            </w:r>
            <w:r w:rsidR="00E66F34" w:rsidRPr="00E66F34">
              <w:rPr>
                <w:rFonts w:hint="cs"/>
                <w:cs/>
                <w:lang w:eastAsia="en-US"/>
              </w:rPr>
              <w:t>นักวิชาการเงินและบัญชีปฏิบัติการ</w:t>
            </w:r>
            <w:r w:rsidRPr="00913853">
              <w:rPr>
                <w:b/>
                <w:bCs/>
                <w:cs/>
                <w:lang w:eastAsia="en-US"/>
              </w:rPr>
              <w:t xml:space="preserve">         หมายเลขโทรศัพท์</w:t>
            </w:r>
            <w:r w:rsidR="00E66F34">
              <w:rPr>
                <w:rFonts w:hint="cs"/>
                <w:b/>
                <w:bCs/>
                <w:cs/>
                <w:lang w:eastAsia="en-US"/>
              </w:rPr>
              <w:t xml:space="preserve"> </w:t>
            </w:r>
            <w:r w:rsidRPr="00E66F34">
              <w:rPr>
                <w:cs/>
                <w:lang w:eastAsia="en-US"/>
              </w:rPr>
              <w:t>:</w:t>
            </w:r>
            <w:r w:rsidR="00E66F34" w:rsidRPr="00E66F34">
              <w:t xml:space="preserve"> </w:t>
            </w:r>
            <w:r w:rsidR="00E66F34" w:rsidRPr="00E66F34">
              <w:rPr>
                <w:cs/>
                <w:lang w:eastAsia="en-US"/>
              </w:rPr>
              <w:t>095-5847039</w:t>
            </w:r>
          </w:p>
        </w:tc>
      </w:tr>
      <w:tr w:rsidR="00DE4872" w:rsidRPr="00913853" w14:paraId="01790C0C" w14:textId="77777777" w:rsidTr="00591A9A">
        <w:trPr>
          <w:trHeight w:val="425"/>
        </w:trPr>
        <w:tc>
          <w:tcPr>
            <w:tcW w:w="9498" w:type="dxa"/>
          </w:tcPr>
          <w:p w14:paraId="5625C164" w14:textId="059882B3" w:rsidR="00DE4872" w:rsidRPr="003C3E55" w:rsidRDefault="00DE4872" w:rsidP="00E96EFB">
            <w:pPr>
              <w:spacing w:before="120" w:after="120"/>
              <w:rPr>
                <w:b/>
                <w:bCs/>
                <w:sz w:val="12"/>
                <w:szCs w:val="12"/>
                <w:lang w:eastAsia="en-US"/>
              </w:rPr>
            </w:pPr>
            <w:r w:rsidRPr="00913853">
              <w:rPr>
                <w:b/>
                <w:bCs/>
                <w:cs/>
                <w:lang w:eastAsia="en-US"/>
              </w:rPr>
              <w:t>ผลการดำเนินงาน :</w:t>
            </w:r>
            <w:r w:rsidR="00E96EFB">
              <w:rPr>
                <w:b/>
                <w:bCs/>
                <w:lang w:eastAsia="en-US"/>
              </w:rPr>
              <w:t xml:space="preserve">  </w:t>
            </w:r>
            <w:r w:rsidR="00E96EFB" w:rsidRPr="00BF61C4">
              <w:rPr>
                <w:b/>
                <w:bCs/>
                <w:color w:val="7030A0"/>
              </w:rPr>
              <w:t>97.59</w:t>
            </w:r>
          </w:p>
        </w:tc>
      </w:tr>
      <w:tr w:rsidR="00DE4872" w:rsidRPr="00913853" w14:paraId="4338D92B" w14:textId="77777777" w:rsidTr="00591A9A">
        <w:trPr>
          <w:trHeight w:val="1012"/>
        </w:trPr>
        <w:tc>
          <w:tcPr>
            <w:tcW w:w="9498" w:type="dxa"/>
          </w:tcPr>
          <w:p w14:paraId="1BCFDF5C" w14:textId="214DF31E" w:rsidR="00DE4872" w:rsidRDefault="00DE4872" w:rsidP="00F878E4">
            <w:pPr>
              <w:rPr>
                <w:rFonts w:hint="cs"/>
                <w:b/>
                <w:bCs/>
                <w:cs/>
                <w:lang w:eastAsia="en-US"/>
              </w:rPr>
            </w:pPr>
            <w:r w:rsidRPr="00913853">
              <w:rPr>
                <w:b/>
                <w:bCs/>
                <w:cs/>
                <w:lang w:eastAsia="en-US"/>
              </w:rPr>
              <w:t xml:space="preserve">คำชี้แจงรายละเอียดการดำเนินงาน </w:t>
            </w:r>
            <w:r w:rsidRPr="00913853">
              <w:rPr>
                <w:b/>
                <w:bCs/>
                <w:lang w:eastAsia="en-US"/>
              </w:rPr>
              <w:t>:</w:t>
            </w:r>
            <w:r w:rsidR="00B61D10">
              <w:rPr>
                <w:b/>
                <w:bCs/>
                <w:lang w:eastAsia="en-US"/>
              </w:rPr>
              <w:t xml:space="preserve"> </w:t>
            </w:r>
          </w:p>
          <w:tbl>
            <w:tblPr>
              <w:tblStyle w:val="1"/>
              <w:tblpPr w:leftFromText="180" w:rightFromText="180" w:vertAnchor="text" w:horzAnchor="margin" w:tblpY="134"/>
              <w:tblW w:w="498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8"/>
              <w:gridCol w:w="2549"/>
              <w:gridCol w:w="2411"/>
              <w:gridCol w:w="1736"/>
            </w:tblGrid>
            <w:tr w:rsidR="00DE4872" w:rsidRPr="00AB1069" w14:paraId="162BCA96" w14:textId="77777777" w:rsidTr="00422946">
              <w:tc>
                <w:tcPr>
                  <w:tcW w:w="1378" w:type="pct"/>
                  <w:vMerge w:val="restart"/>
                  <w:shd w:val="clear" w:color="auto" w:fill="D9D9D9" w:themeFill="background1" w:themeFillShade="D9"/>
                  <w:vAlign w:val="center"/>
                </w:tcPr>
                <w:p w14:paraId="10B88C57" w14:textId="77777777" w:rsidR="00DE4872" w:rsidRPr="00AB1069" w:rsidRDefault="00DE4872" w:rsidP="000B0C25">
                  <w:pPr>
                    <w:jc w:val="center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  <w:r w:rsidRPr="00AB1069">
                    <w:rPr>
                      <w:rFonts w:eastAsia="Calibri"/>
                      <w:b/>
                      <w:bCs/>
                      <w:sz w:val="28"/>
                      <w:szCs w:val="28"/>
                      <w:cs/>
                    </w:rPr>
                    <w:t>ประเภทงบรายจ่าย</w:t>
                  </w:r>
                </w:p>
              </w:tc>
              <w:tc>
                <w:tcPr>
                  <w:tcW w:w="1379" w:type="pct"/>
                  <w:vMerge w:val="restart"/>
                  <w:shd w:val="clear" w:color="auto" w:fill="D9D9D9" w:themeFill="background1" w:themeFillShade="D9"/>
                  <w:vAlign w:val="center"/>
                </w:tcPr>
                <w:p w14:paraId="1B19AC76" w14:textId="39C18D31" w:rsidR="00DE4872" w:rsidRPr="00AB1069" w:rsidRDefault="00DE4872" w:rsidP="000B0C25">
                  <w:pPr>
                    <w:jc w:val="center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  <w:r w:rsidRPr="00AB1069">
                    <w:rPr>
                      <w:rFonts w:eastAsia="Calibri"/>
                      <w:b/>
                      <w:bCs/>
                      <w:sz w:val="28"/>
                      <w:szCs w:val="28"/>
                      <w:cs/>
                    </w:rPr>
                    <w:t>งบประมาณหลังปรับโอน</w:t>
                  </w:r>
                  <w:r w:rsidR="000F58A1" w:rsidRPr="00AB1069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/</w:t>
                  </w:r>
                </w:p>
                <w:p w14:paraId="42F9EAF8" w14:textId="77777777" w:rsidR="00DE4872" w:rsidRPr="00AB1069" w:rsidRDefault="00DE4872" w:rsidP="000B0C25">
                  <w:pPr>
                    <w:jc w:val="center"/>
                    <w:rPr>
                      <w:rFonts w:eastAsia="Calibri"/>
                      <w:b/>
                      <w:bCs/>
                      <w:sz w:val="28"/>
                      <w:szCs w:val="28"/>
                      <w:cs/>
                    </w:rPr>
                  </w:pPr>
                  <w:r w:rsidRPr="00AB1069">
                    <w:rPr>
                      <w:rFonts w:eastAsia="Calibri"/>
                      <w:b/>
                      <w:bCs/>
                      <w:sz w:val="28"/>
                      <w:szCs w:val="28"/>
                      <w:cs/>
                    </w:rPr>
                    <w:t>(จำนวนเงิน)</w:t>
                  </w:r>
                </w:p>
              </w:tc>
              <w:tc>
                <w:tcPr>
                  <w:tcW w:w="2243" w:type="pct"/>
                  <w:gridSpan w:val="2"/>
                  <w:shd w:val="clear" w:color="auto" w:fill="D9D9D9" w:themeFill="background1" w:themeFillShade="D9"/>
                </w:tcPr>
                <w:p w14:paraId="08B801DA" w14:textId="0E14FA94" w:rsidR="00DE4872" w:rsidRPr="00AB1069" w:rsidRDefault="00DE4872" w:rsidP="00F878E4">
                  <w:pPr>
                    <w:jc w:val="center"/>
                    <w:rPr>
                      <w:rFonts w:eastAsia="Calibri"/>
                      <w:b/>
                      <w:bCs/>
                      <w:sz w:val="28"/>
                      <w:szCs w:val="28"/>
                      <w:cs/>
                    </w:rPr>
                  </w:pPr>
                  <w:r w:rsidRPr="00AB1069">
                    <w:rPr>
                      <w:rFonts w:eastAsia="Calibri"/>
                      <w:b/>
                      <w:bCs/>
                      <w:sz w:val="28"/>
                      <w:szCs w:val="28"/>
                      <w:cs/>
                    </w:rPr>
                    <w:t xml:space="preserve">ข้อมูล ณ วันที่ </w:t>
                  </w:r>
                  <w:r w:rsidR="00AA10C5">
                    <w:rPr>
                      <w:rFonts w:eastAsia="Calibri" w:hint="cs"/>
                      <w:b/>
                      <w:bCs/>
                      <w:sz w:val="28"/>
                      <w:szCs w:val="28"/>
                      <w:cs/>
                    </w:rPr>
                    <w:t>30</w:t>
                  </w:r>
                  <w:r w:rsidRPr="00AB1069">
                    <w:rPr>
                      <w:rFonts w:eastAsia="Calibri"/>
                      <w:b/>
                      <w:bCs/>
                      <w:sz w:val="28"/>
                      <w:szCs w:val="28"/>
                      <w:cs/>
                    </w:rPr>
                    <w:t xml:space="preserve"> กันยายน พ.ศ. 2565</w:t>
                  </w:r>
                </w:p>
              </w:tc>
            </w:tr>
            <w:tr w:rsidR="00DE4872" w:rsidRPr="00AB1069" w14:paraId="1C117AC8" w14:textId="77777777" w:rsidTr="00422946">
              <w:tc>
                <w:tcPr>
                  <w:tcW w:w="1378" w:type="pct"/>
                  <w:vMerge/>
                  <w:vAlign w:val="center"/>
                </w:tcPr>
                <w:p w14:paraId="29078D6C" w14:textId="77777777" w:rsidR="00DE4872" w:rsidRPr="00AB1069" w:rsidRDefault="00DE4872" w:rsidP="00F878E4">
                  <w:pPr>
                    <w:jc w:val="center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79" w:type="pct"/>
                  <w:vMerge/>
                </w:tcPr>
                <w:p w14:paraId="21C9332A" w14:textId="77777777" w:rsidR="00DE4872" w:rsidRPr="00AB1069" w:rsidRDefault="00DE4872" w:rsidP="00F878E4">
                  <w:pPr>
                    <w:jc w:val="center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04" w:type="pct"/>
                  <w:shd w:val="clear" w:color="auto" w:fill="D9D9D9" w:themeFill="background1" w:themeFillShade="D9"/>
                </w:tcPr>
                <w:p w14:paraId="6512248C" w14:textId="5124DC01" w:rsidR="00DE4872" w:rsidRPr="00AB1069" w:rsidRDefault="00DE4872" w:rsidP="00F878E4">
                  <w:pPr>
                    <w:jc w:val="center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  <w:r w:rsidRPr="00AB1069">
                    <w:rPr>
                      <w:rFonts w:eastAsia="Calibri"/>
                      <w:b/>
                      <w:bCs/>
                      <w:sz w:val="28"/>
                      <w:szCs w:val="28"/>
                      <w:cs/>
                    </w:rPr>
                    <w:t>ผลการเบิกจ่าย</w:t>
                  </w:r>
                  <w:r w:rsidR="00D56115">
                    <w:rPr>
                      <w:rFonts w:eastAsia="Calibri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AB1069">
                    <w:rPr>
                      <w:rFonts w:eastAsia="Calibri"/>
                      <w:b/>
                      <w:bCs/>
                      <w:sz w:val="28"/>
                      <w:szCs w:val="28"/>
                      <w:cs/>
                    </w:rPr>
                    <w:t>(จำนวนเงิน)</w:t>
                  </w:r>
                </w:p>
              </w:tc>
              <w:tc>
                <w:tcPr>
                  <w:tcW w:w="939" w:type="pct"/>
                  <w:shd w:val="clear" w:color="auto" w:fill="D9D9D9" w:themeFill="background1" w:themeFillShade="D9"/>
                </w:tcPr>
                <w:p w14:paraId="041105A0" w14:textId="0E1900BC" w:rsidR="00DE4872" w:rsidRPr="00AB1069" w:rsidRDefault="00DE4872" w:rsidP="00F878E4">
                  <w:pPr>
                    <w:jc w:val="center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  <w:r w:rsidRPr="00AB1069">
                    <w:rPr>
                      <w:rFonts w:eastAsia="Calibri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  <w:r w:rsidR="000B0C25" w:rsidRPr="00AB1069">
                    <w:rPr>
                      <w:rFonts w:eastAsia="Calibri" w:hint="cs"/>
                      <w:b/>
                      <w:bCs/>
                      <w:sz w:val="28"/>
                      <w:szCs w:val="28"/>
                      <w:cs/>
                    </w:rPr>
                    <w:t>ก</w:t>
                  </w:r>
                  <w:r w:rsidRPr="00AB1069">
                    <w:rPr>
                      <w:rFonts w:eastAsia="Calibri"/>
                      <w:b/>
                      <w:bCs/>
                      <w:sz w:val="28"/>
                      <w:szCs w:val="28"/>
                      <w:cs/>
                    </w:rPr>
                    <w:t>ารเบิกจ่าย</w:t>
                  </w:r>
                </w:p>
              </w:tc>
            </w:tr>
            <w:tr w:rsidR="00AA10C5" w:rsidRPr="00AB1069" w14:paraId="6CD3ED58" w14:textId="77777777" w:rsidTr="001B3848">
              <w:tc>
                <w:tcPr>
                  <w:tcW w:w="1378" w:type="pct"/>
                  <w:vAlign w:val="center"/>
                </w:tcPr>
                <w:p w14:paraId="65A01236" w14:textId="77777777" w:rsidR="00AA10C5" w:rsidRPr="00AB1069" w:rsidRDefault="00AA10C5" w:rsidP="00AA10C5">
                  <w:pPr>
                    <w:ind w:firstLine="22"/>
                    <w:rPr>
                      <w:rFonts w:eastAsia="Calibri"/>
                      <w:sz w:val="28"/>
                      <w:szCs w:val="28"/>
                    </w:rPr>
                  </w:pPr>
                  <w:r w:rsidRPr="00AB1069">
                    <w:rPr>
                      <w:rFonts w:eastAsia="Calibri"/>
                      <w:sz w:val="28"/>
                      <w:szCs w:val="28"/>
                      <w:cs/>
                    </w:rPr>
                    <w:t>งบดำเนินงาน</w:t>
                  </w:r>
                </w:p>
              </w:tc>
              <w:tc>
                <w:tcPr>
                  <w:tcW w:w="1379" w:type="pct"/>
                  <w:vAlign w:val="center"/>
                </w:tcPr>
                <w:p w14:paraId="48E78D5D" w14:textId="453A1D8D" w:rsidR="00AA10C5" w:rsidRPr="00AA10C5" w:rsidRDefault="009E5E45" w:rsidP="00AA10C5">
                  <w:pPr>
                    <w:ind w:right="459"/>
                    <w:jc w:val="right"/>
                    <w:rPr>
                      <w:rFonts w:eastAsia="Calibri"/>
                    </w:rPr>
                  </w:pP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  <w:cs/>
                    </w:rPr>
                    <w:t xml:space="preserve">   83</w:t>
                  </w: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</w:rPr>
                    <w:t>,</w:t>
                  </w: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  <w:cs/>
                    </w:rPr>
                    <w:t>527</w:t>
                  </w: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</w:rPr>
                    <w:t>,</w:t>
                  </w: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  <w:cs/>
                    </w:rPr>
                    <w:t>47</w:t>
                  </w:r>
                  <w:r>
                    <w:rPr>
                      <w:rFonts w:eastAsia="Arial Unicode MS" w:hint="cs"/>
                      <w:b/>
                      <w:bCs/>
                      <w:color w:val="000000"/>
                      <w:kern w:val="24"/>
                      <w:cs/>
                    </w:rPr>
                    <w:t>4</w:t>
                  </w: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  <w:cs/>
                    </w:rPr>
                    <w:t>.</w:t>
                  </w:r>
                  <w:r>
                    <w:rPr>
                      <w:rFonts w:eastAsia="Arial Unicode MS" w:hint="cs"/>
                      <w:b/>
                      <w:bCs/>
                      <w:color w:val="000000"/>
                      <w:kern w:val="24"/>
                      <w:cs/>
                    </w:rPr>
                    <w:t>28</w:t>
                  </w:r>
                </w:p>
              </w:tc>
              <w:tc>
                <w:tcPr>
                  <w:tcW w:w="1304" w:type="pct"/>
                  <w:vAlign w:val="center"/>
                </w:tcPr>
                <w:p w14:paraId="76270A44" w14:textId="3E2102E4" w:rsidR="00AA10C5" w:rsidRPr="00AA10C5" w:rsidRDefault="00AA10C5" w:rsidP="00AA10C5">
                  <w:pPr>
                    <w:ind w:right="464"/>
                    <w:jc w:val="right"/>
                    <w:rPr>
                      <w:rFonts w:eastAsia="Calibri"/>
                      <w:color w:val="000000" w:themeColor="text1"/>
                    </w:rPr>
                  </w:pP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  <w:cs/>
                    </w:rPr>
                    <w:t xml:space="preserve">   83</w:t>
                  </w: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</w:rPr>
                    <w:t>,</w:t>
                  </w: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  <w:cs/>
                    </w:rPr>
                    <w:t>527</w:t>
                  </w: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</w:rPr>
                    <w:t>,</w:t>
                  </w: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  <w:cs/>
                    </w:rPr>
                    <w:t xml:space="preserve">473.60 </w:t>
                  </w:r>
                </w:p>
              </w:tc>
              <w:tc>
                <w:tcPr>
                  <w:tcW w:w="939" w:type="pct"/>
                  <w:vAlign w:val="center"/>
                </w:tcPr>
                <w:p w14:paraId="52C1B89B" w14:textId="1378C244" w:rsidR="00AA10C5" w:rsidRPr="00AA10C5" w:rsidRDefault="00AA10C5" w:rsidP="00AA10C5">
                  <w:pPr>
                    <w:jc w:val="center"/>
                    <w:rPr>
                      <w:rFonts w:eastAsia="Calibri"/>
                    </w:rPr>
                  </w:pP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  <w:cs/>
                    </w:rPr>
                    <w:t>98.65</w:t>
                  </w:r>
                </w:p>
              </w:tc>
            </w:tr>
            <w:tr w:rsidR="00AA10C5" w:rsidRPr="00AB1069" w14:paraId="73CA4B17" w14:textId="77777777" w:rsidTr="001B3848">
              <w:tc>
                <w:tcPr>
                  <w:tcW w:w="1378" w:type="pct"/>
                  <w:vAlign w:val="center"/>
                </w:tcPr>
                <w:p w14:paraId="19453D69" w14:textId="77777777" w:rsidR="00AA10C5" w:rsidRPr="00AB1069" w:rsidRDefault="00AA10C5" w:rsidP="00AA10C5">
                  <w:pPr>
                    <w:ind w:firstLine="22"/>
                    <w:rPr>
                      <w:rFonts w:eastAsia="Calibri"/>
                      <w:sz w:val="28"/>
                      <w:szCs w:val="28"/>
                    </w:rPr>
                  </w:pPr>
                  <w:r w:rsidRPr="00AB1069">
                    <w:rPr>
                      <w:rFonts w:eastAsia="Calibri"/>
                      <w:sz w:val="28"/>
                      <w:szCs w:val="28"/>
                      <w:cs/>
                    </w:rPr>
                    <w:t>งบลงทุน</w:t>
                  </w:r>
                </w:p>
              </w:tc>
              <w:tc>
                <w:tcPr>
                  <w:tcW w:w="1379" w:type="pct"/>
                  <w:vAlign w:val="center"/>
                </w:tcPr>
                <w:p w14:paraId="1051A31D" w14:textId="79FE0B53" w:rsidR="00AA10C5" w:rsidRPr="00AA10C5" w:rsidRDefault="00AA10C5" w:rsidP="00AA10C5">
                  <w:pPr>
                    <w:ind w:right="459"/>
                    <w:jc w:val="right"/>
                    <w:rPr>
                      <w:rFonts w:eastAsia="Calibri"/>
                    </w:rPr>
                  </w:pP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  <w:cs/>
                    </w:rPr>
                    <w:t xml:space="preserve">      10</w:t>
                  </w: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</w:rPr>
                    <w:t>,</w:t>
                  </w:r>
                  <w:r w:rsidR="009E5E45">
                    <w:rPr>
                      <w:rFonts w:eastAsia="Arial Unicode MS"/>
                      <w:b/>
                      <w:bCs/>
                      <w:color w:val="000000"/>
                      <w:kern w:val="24"/>
                    </w:rPr>
                    <w:t>498</w:t>
                  </w: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</w:rPr>
                    <w:t>,</w:t>
                  </w: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  <w:cs/>
                    </w:rPr>
                    <w:t>6</w:t>
                  </w:r>
                  <w:r w:rsidR="009E5E45">
                    <w:rPr>
                      <w:rFonts w:eastAsia="Arial Unicode MS" w:hint="cs"/>
                      <w:b/>
                      <w:bCs/>
                      <w:color w:val="000000"/>
                      <w:kern w:val="24"/>
                      <w:cs/>
                    </w:rPr>
                    <w:t>4</w:t>
                  </w: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  <w:cs/>
                    </w:rPr>
                    <w:t xml:space="preserve">0.00 </w:t>
                  </w:r>
                </w:p>
              </w:tc>
              <w:tc>
                <w:tcPr>
                  <w:tcW w:w="1304" w:type="pct"/>
                  <w:vAlign w:val="center"/>
                </w:tcPr>
                <w:p w14:paraId="26EB4B54" w14:textId="0A2F5AE4" w:rsidR="00AA10C5" w:rsidRPr="00AA10C5" w:rsidRDefault="00AA10C5" w:rsidP="00AA10C5">
                  <w:pPr>
                    <w:ind w:right="464"/>
                    <w:jc w:val="right"/>
                    <w:rPr>
                      <w:rFonts w:eastAsia="Calibri"/>
                      <w:color w:val="000000" w:themeColor="text1"/>
                    </w:rPr>
                  </w:pP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  <w:cs/>
                    </w:rPr>
                    <w:t xml:space="preserve">     5</w:t>
                  </w: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</w:rPr>
                    <w:t>,</w:t>
                  </w: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  <w:cs/>
                    </w:rPr>
                    <w:t>759</w:t>
                  </w: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</w:rPr>
                    <w:t>,</w:t>
                  </w: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  <w:cs/>
                    </w:rPr>
                    <w:t xml:space="preserve">080.00 </w:t>
                  </w:r>
                </w:p>
              </w:tc>
              <w:tc>
                <w:tcPr>
                  <w:tcW w:w="939" w:type="pct"/>
                  <w:vAlign w:val="center"/>
                </w:tcPr>
                <w:p w14:paraId="2BB5AD68" w14:textId="55BE96AC" w:rsidR="00AA10C5" w:rsidRPr="00AA10C5" w:rsidRDefault="00AA10C5" w:rsidP="00AA10C5">
                  <w:pPr>
                    <w:jc w:val="center"/>
                    <w:rPr>
                      <w:rFonts w:eastAsia="Calibri"/>
                    </w:rPr>
                  </w:pP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  <w:cs/>
                    </w:rPr>
                    <w:t>54.74</w:t>
                  </w:r>
                </w:p>
              </w:tc>
            </w:tr>
            <w:tr w:rsidR="00AA10C5" w:rsidRPr="00AB1069" w14:paraId="3082E452" w14:textId="77777777" w:rsidTr="001B3848">
              <w:tc>
                <w:tcPr>
                  <w:tcW w:w="1378" w:type="pct"/>
                  <w:vAlign w:val="center"/>
                </w:tcPr>
                <w:p w14:paraId="32AFA92B" w14:textId="77777777" w:rsidR="00AA10C5" w:rsidRPr="00AB1069" w:rsidRDefault="00AA10C5" w:rsidP="00AA10C5">
                  <w:pPr>
                    <w:ind w:firstLine="22"/>
                    <w:rPr>
                      <w:rFonts w:eastAsia="Calibri"/>
                      <w:sz w:val="28"/>
                      <w:szCs w:val="28"/>
                    </w:rPr>
                  </w:pPr>
                  <w:r w:rsidRPr="00AB1069">
                    <w:rPr>
                      <w:rFonts w:eastAsia="Calibri"/>
                      <w:sz w:val="28"/>
                      <w:szCs w:val="28"/>
                      <w:cs/>
                    </w:rPr>
                    <w:t>งบเงินอุดหนุน</w:t>
                  </w:r>
                </w:p>
              </w:tc>
              <w:tc>
                <w:tcPr>
                  <w:tcW w:w="1379" w:type="pct"/>
                  <w:vAlign w:val="center"/>
                </w:tcPr>
                <w:p w14:paraId="17F99B2F" w14:textId="60881C31" w:rsidR="00AA10C5" w:rsidRPr="00AA10C5" w:rsidRDefault="00AA10C5" w:rsidP="00AA10C5">
                  <w:pPr>
                    <w:ind w:right="459"/>
                    <w:jc w:val="right"/>
                    <w:rPr>
                      <w:rFonts w:eastAsia="Calibri"/>
                    </w:rPr>
                  </w:pP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  <w:cs/>
                    </w:rPr>
                    <w:t xml:space="preserve">      4</w:t>
                  </w:r>
                  <w:r w:rsidR="009E5E45">
                    <w:rPr>
                      <w:rFonts w:eastAsia="Arial Unicode MS" w:hint="cs"/>
                      <w:b/>
                      <w:bCs/>
                      <w:color w:val="000000"/>
                      <w:kern w:val="24"/>
                      <w:cs/>
                    </w:rPr>
                    <w:t>4</w:t>
                  </w: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</w:rPr>
                    <w:t>,</w:t>
                  </w:r>
                  <w:r w:rsidR="009E5E45">
                    <w:rPr>
                      <w:rFonts w:eastAsia="Arial Unicode MS"/>
                      <w:b/>
                      <w:bCs/>
                      <w:color w:val="000000"/>
                      <w:kern w:val="24"/>
                    </w:rPr>
                    <w:t>410</w:t>
                  </w: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</w:rPr>
                    <w:t>,</w:t>
                  </w:r>
                  <w:r w:rsidR="009E5E45">
                    <w:rPr>
                      <w:rFonts w:eastAsia="Arial Unicode MS"/>
                      <w:b/>
                      <w:bCs/>
                      <w:color w:val="000000"/>
                      <w:kern w:val="24"/>
                    </w:rPr>
                    <w:t>105</w:t>
                  </w: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  <w:cs/>
                    </w:rPr>
                    <w:t>.</w:t>
                  </w:r>
                  <w:r w:rsidR="009E5E45">
                    <w:rPr>
                      <w:rFonts w:eastAsia="Arial Unicode MS" w:hint="cs"/>
                      <w:b/>
                      <w:bCs/>
                      <w:color w:val="000000"/>
                      <w:kern w:val="24"/>
                      <w:cs/>
                    </w:rPr>
                    <w:t>5</w:t>
                  </w: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  <w:cs/>
                    </w:rPr>
                    <w:t xml:space="preserve">0 </w:t>
                  </w:r>
                </w:p>
              </w:tc>
              <w:tc>
                <w:tcPr>
                  <w:tcW w:w="1304" w:type="pct"/>
                  <w:vAlign w:val="center"/>
                </w:tcPr>
                <w:p w14:paraId="5DC31544" w14:textId="269098D3" w:rsidR="00AA10C5" w:rsidRPr="00AA10C5" w:rsidRDefault="00AA10C5" w:rsidP="00AA10C5">
                  <w:pPr>
                    <w:ind w:right="464"/>
                    <w:jc w:val="right"/>
                    <w:rPr>
                      <w:rFonts w:eastAsia="Calibri"/>
                      <w:color w:val="000000" w:themeColor="text1"/>
                    </w:rPr>
                  </w:pP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  <w:cs/>
                    </w:rPr>
                    <w:t xml:space="preserve">   44</w:t>
                  </w: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</w:rPr>
                    <w:t>,</w:t>
                  </w: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  <w:cs/>
                    </w:rPr>
                    <w:t>410</w:t>
                  </w: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</w:rPr>
                    <w:t>,</w:t>
                  </w: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  <w:cs/>
                    </w:rPr>
                    <w:t xml:space="preserve">105.50 </w:t>
                  </w:r>
                </w:p>
              </w:tc>
              <w:tc>
                <w:tcPr>
                  <w:tcW w:w="939" w:type="pct"/>
                  <w:vAlign w:val="center"/>
                </w:tcPr>
                <w:p w14:paraId="2013BE94" w14:textId="14439E5D" w:rsidR="00AA10C5" w:rsidRPr="00AA10C5" w:rsidRDefault="00AA10C5" w:rsidP="00AA10C5">
                  <w:pPr>
                    <w:jc w:val="center"/>
                    <w:rPr>
                      <w:rFonts w:eastAsia="Calibri"/>
                    </w:rPr>
                  </w:pP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  <w:cs/>
                    </w:rPr>
                    <w:t>96.88</w:t>
                  </w:r>
                </w:p>
              </w:tc>
            </w:tr>
            <w:tr w:rsidR="00AA10C5" w:rsidRPr="00AB1069" w14:paraId="4AED770C" w14:textId="77777777" w:rsidTr="001B3848">
              <w:tc>
                <w:tcPr>
                  <w:tcW w:w="1378" w:type="pct"/>
                  <w:vAlign w:val="center"/>
                </w:tcPr>
                <w:p w14:paraId="287DEC3E" w14:textId="77777777" w:rsidR="00AA10C5" w:rsidRPr="00AB1069" w:rsidRDefault="00AA10C5" w:rsidP="00AA10C5">
                  <w:pPr>
                    <w:ind w:firstLine="22"/>
                    <w:rPr>
                      <w:rFonts w:eastAsia="Calibri"/>
                      <w:sz w:val="28"/>
                      <w:szCs w:val="28"/>
                      <w:cs/>
                    </w:rPr>
                  </w:pPr>
                  <w:r w:rsidRPr="00AB1069">
                    <w:rPr>
                      <w:rFonts w:eastAsia="Calibri"/>
                      <w:sz w:val="28"/>
                      <w:szCs w:val="28"/>
                      <w:cs/>
                    </w:rPr>
                    <w:t>งบรายจ่ายอื่น</w:t>
                  </w:r>
                </w:p>
              </w:tc>
              <w:tc>
                <w:tcPr>
                  <w:tcW w:w="1379" w:type="pct"/>
                  <w:vAlign w:val="center"/>
                </w:tcPr>
                <w:p w14:paraId="01DCC0D2" w14:textId="4A110AE3" w:rsidR="00AA10C5" w:rsidRPr="00AA10C5" w:rsidRDefault="00AA10C5" w:rsidP="00AA10C5">
                  <w:pPr>
                    <w:ind w:right="459"/>
                    <w:jc w:val="right"/>
                    <w:rPr>
                      <w:rFonts w:eastAsia="Calibri"/>
                    </w:rPr>
                  </w:pP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  <w:cs/>
                    </w:rPr>
                    <w:t xml:space="preserve">      5</w:t>
                  </w:r>
                  <w:r w:rsidR="009E5E45">
                    <w:rPr>
                      <w:rFonts w:eastAsia="Arial Unicode MS" w:hint="cs"/>
                      <w:b/>
                      <w:bCs/>
                      <w:color w:val="000000"/>
                      <w:kern w:val="24"/>
                      <w:cs/>
                    </w:rPr>
                    <w:t>1</w:t>
                  </w: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</w:rPr>
                    <w:t>,</w:t>
                  </w:r>
                  <w:r w:rsidR="009E5E45">
                    <w:rPr>
                      <w:rFonts w:eastAsia="Arial Unicode MS"/>
                      <w:b/>
                      <w:bCs/>
                      <w:color w:val="000000"/>
                      <w:kern w:val="24"/>
                    </w:rPr>
                    <w:t>888</w:t>
                  </w: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</w:rPr>
                    <w:t>,</w:t>
                  </w:r>
                  <w:r w:rsidR="009E5E45">
                    <w:rPr>
                      <w:rFonts w:eastAsia="Arial Unicode MS"/>
                      <w:b/>
                      <w:bCs/>
                      <w:color w:val="000000"/>
                      <w:kern w:val="24"/>
                    </w:rPr>
                    <w:t>640</w:t>
                  </w: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  <w:cs/>
                    </w:rPr>
                    <w:t>.</w:t>
                  </w:r>
                  <w:r w:rsidR="009E5E45">
                    <w:rPr>
                      <w:rFonts w:eastAsia="Arial Unicode MS" w:hint="cs"/>
                      <w:b/>
                      <w:bCs/>
                      <w:color w:val="000000"/>
                      <w:kern w:val="24"/>
                      <w:cs/>
                    </w:rPr>
                    <w:t>24</w:t>
                  </w: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  <w:cs/>
                    </w:rPr>
                    <w:t xml:space="preserve"> </w:t>
                  </w:r>
                </w:p>
              </w:tc>
              <w:tc>
                <w:tcPr>
                  <w:tcW w:w="1304" w:type="pct"/>
                  <w:vAlign w:val="center"/>
                </w:tcPr>
                <w:p w14:paraId="0CDDF7E8" w14:textId="1DB90C44" w:rsidR="00AA10C5" w:rsidRPr="00AA10C5" w:rsidRDefault="00AA10C5" w:rsidP="00AA10C5">
                  <w:pPr>
                    <w:ind w:right="464"/>
                    <w:jc w:val="right"/>
                    <w:rPr>
                      <w:rFonts w:eastAsia="Calibri"/>
                      <w:color w:val="000000" w:themeColor="text1"/>
                    </w:rPr>
                  </w:pP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  <w:cs/>
                    </w:rPr>
                    <w:t xml:space="preserve">   51</w:t>
                  </w: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</w:rPr>
                    <w:t>,</w:t>
                  </w: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  <w:cs/>
                    </w:rPr>
                    <w:t>888</w:t>
                  </w: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</w:rPr>
                    <w:t>,</w:t>
                  </w: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  <w:cs/>
                    </w:rPr>
                    <w:t xml:space="preserve">637.87 </w:t>
                  </w:r>
                </w:p>
              </w:tc>
              <w:tc>
                <w:tcPr>
                  <w:tcW w:w="939" w:type="pct"/>
                  <w:vAlign w:val="center"/>
                </w:tcPr>
                <w:p w14:paraId="3A7C3AED" w14:textId="5F184CFE" w:rsidR="00AA10C5" w:rsidRPr="00AA10C5" w:rsidRDefault="00AA10C5" w:rsidP="00AA10C5">
                  <w:pPr>
                    <w:jc w:val="center"/>
                    <w:rPr>
                      <w:rFonts w:eastAsia="Calibri"/>
                    </w:rPr>
                  </w:pPr>
                  <w:r w:rsidRPr="00AA10C5">
                    <w:rPr>
                      <w:rFonts w:eastAsia="Arial Unicode MS"/>
                      <w:b/>
                      <w:bCs/>
                      <w:color w:val="000000"/>
                      <w:kern w:val="24"/>
                      <w:cs/>
                    </w:rPr>
                    <w:t>95.54</w:t>
                  </w:r>
                </w:p>
              </w:tc>
            </w:tr>
            <w:tr w:rsidR="00AA10C5" w:rsidRPr="00AB1069" w14:paraId="30EA912E" w14:textId="77777777" w:rsidTr="001B3848">
              <w:tc>
                <w:tcPr>
                  <w:tcW w:w="1378" w:type="pct"/>
                  <w:vAlign w:val="center"/>
                </w:tcPr>
                <w:p w14:paraId="12FCD391" w14:textId="77777777" w:rsidR="00AA10C5" w:rsidRPr="00AB1069" w:rsidRDefault="00AA10C5" w:rsidP="00AA10C5">
                  <w:pPr>
                    <w:ind w:right="113"/>
                    <w:jc w:val="right"/>
                    <w:rPr>
                      <w:rFonts w:eastAsia="Calibri"/>
                      <w:sz w:val="28"/>
                      <w:szCs w:val="28"/>
                      <w:u w:val="single"/>
                      <w:cs/>
                    </w:rPr>
                  </w:pPr>
                  <w:r w:rsidRPr="00AB1069">
                    <w:rPr>
                      <w:rFonts w:eastAsia="Calibri"/>
                      <w:sz w:val="28"/>
                      <w:szCs w:val="28"/>
                      <w:u w:val="single"/>
                      <w:cs/>
                    </w:rPr>
                    <w:t>รวมงบประมาณประจำปี</w:t>
                  </w:r>
                </w:p>
              </w:tc>
              <w:tc>
                <w:tcPr>
                  <w:tcW w:w="1379" w:type="pct"/>
                  <w:vAlign w:val="center"/>
                </w:tcPr>
                <w:p w14:paraId="084D0ABD" w14:textId="6CB0E551" w:rsidR="00AA10C5" w:rsidRPr="001C0003" w:rsidRDefault="00AA10C5" w:rsidP="00AA10C5">
                  <w:pPr>
                    <w:ind w:right="459"/>
                    <w:jc w:val="right"/>
                    <w:rPr>
                      <w:rFonts w:eastAsia="Calibri"/>
                      <w:color w:val="000000" w:themeColor="text1"/>
                      <w:u w:val="single"/>
                    </w:rPr>
                  </w:pPr>
                  <w:r w:rsidRPr="001C0003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cs/>
                    </w:rPr>
                    <w:t xml:space="preserve">   19</w:t>
                  </w:r>
                  <w:r w:rsidR="009E5E45">
                    <w:rPr>
                      <w:rFonts w:eastAsia="Arial Unicode MS" w:hint="cs"/>
                      <w:b/>
                      <w:bCs/>
                      <w:color w:val="000000" w:themeColor="text1"/>
                      <w:kern w:val="24"/>
                      <w:cs/>
                    </w:rPr>
                    <w:t>0</w:t>
                  </w:r>
                  <w:r w:rsidRPr="001C0003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</w:rPr>
                    <w:t>,</w:t>
                  </w:r>
                  <w:r w:rsidR="009E5E45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</w:rPr>
                    <w:t>324</w:t>
                  </w:r>
                  <w:r w:rsidRPr="001C0003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</w:rPr>
                    <w:t>,</w:t>
                  </w:r>
                  <w:r w:rsidR="009E5E45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</w:rPr>
                    <w:t>860</w:t>
                  </w:r>
                  <w:r w:rsidRPr="001C0003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cs/>
                    </w:rPr>
                    <w:t>.</w:t>
                  </w:r>
                  <w:r w:rsidR="00C84EAF">
                    <w:rPr>
                      <w:rFonts w:eastAsia="Arial Unicode MS" w:hint="cs"/>
                      <w:b/>
                      <w:bCs/>
                      <w:color w:val="000000" w:themeColor="text1"/>
                      <w:kern w:val="24"/>
                      <w:cs/>
                    </w:rPr>
                    <w:t>0</w:t>
                  </w:r>
                  <w:r w:rsidR="009E5E45">
                    <w:rPr>
                      <w:rFonts w:eastAsia="Arial Unicode MS" w:hint="cs"/>
                      <w:b/>
                      <w:bCs/>
                      <w:color w:val="000000" w:themeColor="text1"/>
                      <w:kern w:val="24"/>
                      <w:cs/>
                    </w:rPr>
                    <w:t>2</w:t>
                  </w:r>
                </w:p>
              </w:tc>
              <w:tc>
                <w:tcPr>
                  <w:tcW w:w="1304" w:type="pct"/>
                  <w:vAlign w:val="center"/>
                </w:tcPr>
                <w:p w14:paraId="0EA1BCD2" w14:textId="5A54DE7B" w:rsidR="00AA10C5" w:rsidRPr="001C0003" w:rsidRDefault="00AA10C5" w:rsidP="00AA10C5">
                  <w:pPr>
                    <w:ind w:right="464"/>
                    <w:jc w:val="right"/>
                    <w:rPr>
                      <w:rFonts w:eastAsia="Calibri"/>
                      <w:color w:val="000000" w:themeColor="text1"/>
                      <w:u w:val="single"/>
                    </w:rPr>
                  </w:pPr>
                  <w:r w:rsidRPr="001C0003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cs/>
                    </w:rPr>
                    <w:t xml:space="preserve"> 185</w:t>
                  </w:r>
                  <w:r w:rsidRPr="001C0003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</w:rPr>
                    <w:t>,</w:t>
                  </w:r>
                  <w:r w:rsidRPr="001C0003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cs/>
                    </w:rPr>
                    <w:t>585</w:t>
                  </w:r>
                  <w:r w:rsidRPr="001C0003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</w:rPr>
                    <w:t>,</w:t>
                  </w:r>
                  <w:r w:rsidRPr="001C0003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cs/>
                    </w:rPr>
                    <w:t xml:space="preserve">296.97 </w:t>
                  </w:r>
                </w:p>
              </w:tc>
              <w:tc>
                <w:tcPr>
                  <w:tcW w:w="939" w:type="pct"/>
                  <w:vAlign w:val="center"/>
                </w:tcPr>
                <w:p w14:paraId="6DD574B1" w14:textId="04E7ED54" w:rsidR="00AA10C5" w:rsidRPr="001C0003" w:rsidRDefault="00AA10C5" w:rsidP="00AA10C5">
                  <w:pPr>
                    <w:jc w:val="center"/>
                    <w:rPr>
                      <w:rFonts w:eastAsia="Calibri"/>
                      <w:color w:val="000000" w:themeColor="text1"/>
                      <w:u w:val="double"/>
                    </w:rPr>
                  </w:pPr>
                  <w:r w:rsidRPr="001C0003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cs/>
                    </w:rPr>
                    <w:t>95.00</w:t>
                  </w:r>
                </w:p>
              </w:tc>
            </w:tr>
            <w:tr w:rsidR="00AA10C5" w:rsidRPr="00AB1069" w14:paraId="101D0B6D" w14:textId="77777777" w:rsidTr="001B3848">
              <w:tc>
                <w:tcPr>
                  <w:tcW w:w="1378" w:type="pct"/>
                  <w:vAlign w:val="center"/>
                </w:tcPr>
                <w:p w14:paraId="31D05453" w14:textId="77777777" w:rsidR="00AA10C5" w:rsidRPr="00AB1069" w:rsidRDefault="00AA10C5" w:rsidP="00AA10C5">
                  <w:pPr>
                    <w:ind w:firstLine="22"/>
                    <w:rPr>
                      <w:rFonts w:eastAsia="Calibri"/>
                      <w:sz w:val="28"/>
                      <w:szCs w:val="28"/>
                      <w:cs/>
                    </w:rPr>
                  </w:pPr>
                  <w:r w:rsidRPr="00AB1069">
                    <w:rPr>
                      <w:rFonts w:eastAsia="Calibri"/>
                      <w:sz w:val="28"/>
                      <w:szCs w:val="28"/>
                      <w:cs/>
                    </w:rPr>
                    <w:t>งบกลาง</w:t>
                  </w:r>
                </w:p>
              </w:tc>
              <w:tc>
                <w:tcPr>
                  <w:tcW w:w="1379" w:type="pct"/>
                  <w:vAlign w:val="center"/>
                </w:tcPr>
                <w:p w14:paraId="203FB9FD" w14:textId="6467D0B7" w:rsidR="00AA10C5" w:rsidRPr="001C0003" w:rsidRDefault="00AA10C5" w:rsidP="00AA10C5">
                  <w:pPr>
                    <w:ind w:right="459"/>
                    <w:jc w:val="right"/>
                    <w:rPr>
                      <w:rFonts w:eastAsia="Calibri"/>
                      <w:color w:val="000000" w:themeColor="text1"/>
                    </w:rPr>
                  </w:pPr>
                  <w:r w:rsidRPr="001C0003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cs/>
                    </w:rPr>
                    <w:t xml:space="preserve">       </w:t>
                  </w:r>
                  <w:r w:rsidR="009E5E45">
                    <w:rPr>
                      <w:rFonts w:eastAsia="Arial Unicode MS" w:hint="cs"/>
                      <w:b/>
                      <w:bCs/>
                      <w:color w:val="000000" w:themeColor="text1"/>
                      <w:kern w:val="24"/>
                      <w:cs/>
                    </w:rPr>
                    <w:t>6</w:t>
                  </w:r>
                  <w:r w:rsidRPr="001C0003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</w:rPr>
                    <w:t>,</w:t>
                  </w:r>
                  <w:r w:rsidR="009E5E45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</w:rPr>
                    <w:t>338</w:t>
                  </w:r>
                  <w:r w:rsidRPr="001C0003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</w:rPr>
                    <w:t>,</w:t>
                  </w:r>
                  <w:r w:rsidR="009E5E45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</w:rPr>
                    <w:t>967</w:t>
                  </w:r>
                  <w:r w:rsidRPr="001C0003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cs/>
                    </w:rPr>
                    <w:t>.</w:t>
                  </w:r>
                  <w:r w:rsidR="009E5E45">
                    <w:rPr>
                      <w:rFonts w:eastAsia="Arial Unicode MS" w:hint="cs"/>
                      <w:b/>
                      <w:bCs/>
                      <w:color w:val="000000" w:themeColor="text1"/>
                      <w:kern w:val="24"/>
                      <w:cs/>
                    </w:rPr>
                    <w:t>42</w:t>
                  </w:r>
                  <w:r w:rsidRPr="001C0003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cs/>
                    </w:rPr>
                    <w:t xml:space="preserve"> </w:t>
                  </w:r>
                </w:p>
              </w:tc>
              <w:tc>
                <w:tcPr>
                  <w:tcW w:w="1304" w:type="pct"/>
                  <w:vAlign w:val="center"/>
                </w:tcPr>
                <w:p w14:paraId="47CEDD7A" w14:textId="1A9B23D6" w:rsidR="00AA10C5" w:rsidRPr="001C0003" w:rsidRDefault="00AA10C5" w:rsidP="00AA10C5">
                  <w:pPr>
                    <w:ind w:right="464"/>
                    <w:jc w:val="right"/>
                    <w:rPr>
                      <w:rFonts w:eastAsia="Calibri"/>
                      <w:color w:val="000000" w:themeColor="text1"/>
                    </w:rPr>
                  </w:pPr>
                  <w:r w:rsidRPr="001C0003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cs/>
                    </w:rPr>
                    <w:t xml:space="preserve">     6</w:t>
                  </w:r>
                  <w:r w:rsidRPr="001C0003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</w:rPr>
                    <w:t>,</w:t>
                  </w:r>
                  <w:r w:rsidRPr="001C0003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cs/>
                    </w:rPr>
                    <w:t>338</w:t>
                  </w:r>
                  <w:r w:rsidRPr="001C0003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</w:rPr>
                    <w:t>,</w:t>
                  </w:r>
                  <w:r w:rsidRPr="001C0003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cs/>
                    </w:rPr>
                    <w:t xml:space="preserve">967.00 </w:t>
                  </w:r>
                </w:p>
              </w:tc>
              <w:tc>
                <w:tcPr>
                  <w:tcW w:w="939" w:type="pct"/>
                  <w:vAlign w:val="center"/>
                </w:tcPr>
                <w:p w14:paraId="66135E7F" w14:textId="4CBA90F9" w:rsidR="00AA10C5" w:rsidRPr="001C0003" w:rsidRDefault="00AA10C5" w:rsidP="00AA10C5">
                  <w:pPr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1C0003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cs/>
                    </w:rPr>
                    <w:t>79.85</w:t>
                  </w:r>
                </w:p>
              </w:tc>
            </w:tr>
            <w:tr w:rsidR="00AA10C5" w:rsidRPr="00AB1069" w14:paraId="0263F526" w14:textId="77777777" w:rsidTr="001B3848">
              <w:tc>
                <w:tcPr>
                  <w:tcW w:w="1378" w:type="pct"/>
                  <w:tcBorders>
                    <w:bottom w:val="double" w:sz="4" w:space="0" w:color="auto"/>
                  </w:tcBorders>
                  <w:vAlign w:val="center"/>
                </w:tcPr>
                <w:p w14:paraId="454C0D8B" w14:textId="77777777" w:rsidR="00AA10C5" w:rsidRPr="004F4F8C" w:rsidRDefault="00AA10C5" w:rsidP="00AA10C5">
                  <w:pPr>
                    <w:ind w:right="113"/>
                    <w:jc w:val="right"/>
                    <w:rPr>
                      <w:rFonts w:eastAsia="Calibri"/>
                      <w:b/>
                      <w:bCs/>
                      <w:sz w:val="28"/>
                      <w:szCs w:val="28"/>
                      <w:u w:val="single"/>
                      <w:cs/>
                    </w:rPr>
                  </w:pPr>
                  <w:r w:rsidRPr="004F4F8C">
                    <w:rPr>
                      <w:rFonts w:eastAsia="Calibri"/>
                      <w:b/>
                      <w:bCs/>
                      <w:sz w:val="28"/>
                      <w:szCs w:val="28"/>
                      <w:u w:val="single"/>
                      <w:cs/>
                    </w:rPr>
                    <w:t>รวมทั้งสิ้น</w:t>
                  </w:r>
                </w:p>
              </w:tc>
              <w:tc>
                <w:tcPr>
                  <w:tcW w:w="1379" w:type="pct"/>
                  <w:tcBorders>
                    <w:bottom w:val="double" w:sz="4" w:space="0" w:color="auto"/>
                  </w:tcBorders>
                  <w:vAlign w:val="center"/>
                </w:tcPr>
                <w:p w14:paraId="11B06923" w14:textId="2B369446" w:rsidR="00AA10C5" w:rsidRPr="001C0003" w:rsidRDefault="009E5E45" w:rsidP="00AA10C5">
                  <w:pPr>
                    <w:ind w:right="459"/>
                    <w:jc w:val="right"/>
                    <w:rPr>
                      <w:rFonts w:eastAsia="Calibri"/>
                      <w:b/>
                      <w:bCs/>
                      <w:color w:val="000000" w:themeColor="text1"/>
                      <w:u w:val="single"/>
                    </w:rPr>
                  </w:pPr>
                  <w:r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u w:val="single"/>
                    </w:rPr>
                    <w:t>196</w:t>
                  </w:r>
                  <w:r w:rsidR="00AA10C5" w:rsidRPr="001C0003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u w:val="single"/>
                    </w:rPr>
                    <w:t>,</w:t>
                  </w:r>
                  <w:r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u w:val="single"/>
                    </w:rPr>
                    <w:t>663</w:t>
                  </w:r>
                  <w:r w:rsidR="00AA10C5" w:rsidRPr="001C0003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u w:val="single"/>
                    </w:rPr>
                    <w:t>,</w:t>
                  </w:r>
                  <w:r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u w:val="single"/>
                    </w:rPr>
                    <w:t>827</w:t>
                  </w:r>
                  <w:r w:rsidR="00AA10C5" w:rsidRPr="001C0003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u w:val="single"/>
                      <w:cs/>
                    </w:rPr>
                    <w:t>.</w:t>
                  </w:r>
                  <w:r>
                    <w:rPr>
                      <w:rFonts w:eastAsia="Arial Unicode MS" w:hint="cs"/>
                      <w:b/>
                      <w:bCs/>
                      <w:color w:val="000000" w:themeColor="text1"/>
                      <w:kern w:val="24"/>
                      <w:u w:val="single"/>
                      <w:cs/>
                    </w:rPr>
                    <w:t>44</w:t>
                  </w:r>
                  <w:r w:rsidR="00AA10C5" w:rsidRPr="001C0003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u w:val="single"/>
                      <w:cs/>
                    </w:rPr>
                    <w:t xml:space="preserve"> </w:t>
                  </w:r>
                </w:p>
              </w:tc>
              <w:tc>
                <w:tcPr>
                  <w:tcW w:w="1304" w:type="pct"/>
                  <w:tcBorders>
                    <w:bottom w:val="double" w:sz="4" w:space="0" w:color="auto"/>
                  </w:tcBorders>
                  <w:vAlign w:val="center"/>
                </w:tcPr>
                <w:p w14:paraId="37BE1CD0" w14:textId="59EE008E" w:rsidR="00AA10C5" w:rsidRPr="001C0003" w:rsidRDefault="00AA10C5" w:rsidP="00AA10C5">
                  <w:pPr>
                    <w:ind w:right="464"/>
                    <w:jc w:val="right"/>
                    <w:rPr>
                      <w:rFonts w:eastAsia="Calibri"/>
                      <w:b/>
                      <w:bCs/>
                      <w:color w:val="000000" w:themeColor="text1"/>
                      <w:u w:val="single"/>
                    </w:rPr>
                  </w:pPr>
                  <w:r w:rsidRPr="001C0003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u w:val="single"/>
                      <w:cs/>
                    </w:rPr>
                    <w:t>191</w:t>
                  </w:r>
                  <w:r w:rsidRPr="001C0003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u w:val="single"/>
                    </w:rPr>
                    <w:t>,</w:t>
                  </w:r>
                  <w:r w:rsidRPr="001C0003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u w:val="single"/>
                      <w:cs/>
                    </w:rPr>
                    <w:t>924</w:t>
                  </w:r>
                  <w:r w:rsidRPr="001C0003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u w:val="single"/>
                    </w:rPr>
                    <w:t>,</w:t>
                  </w:r>
                  <w:r w:rsidRPr="001C0003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u w:val="single"/>
                      <w:cs/>
                    </w:rPr>
                    <w:t xml:space="preserve">263.97 </w:t>
                  </w:r>
                </w:p>
              </w:tc>
              <w:tc>
                <w:tcPr>
                  <w:tcW w:w="939" w:type="pct"/>
                  <w:tcBorders>
                    <w:bottom w:val="double" w:sz="4" w:space="0" w:color="auto"/>
                  </w:tcBorders>
                  <w:vAlign w:val="center"/>
                </w:tcPr>
                <w:p w14:paraId="13641AC7" w14:textId="05C27596" w:rsidR="00AA10C5" w:rsidRPr="001C0003" w:rsidRDefault="00AA10C5" w:rsidP="00AA10C5">
                  <w:pPr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u w:val="single"/>
                    </w:rPr>
                  </w:pPr>
                  <w:r w:rsidRPr="001C0003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u w:val="single"/>
                      <w:cs/>
                    </w:rPr>
                    <w:t>9</w:t>
                  </w:r>
                  <w:r w:rsidR="009E5E45">
                    <w:rPr>
                      <w:rFonts w:eastAsia="Arial Unicode MS" w:hint="cs"/>
                      <w:b/>
                      <w:bCs/>
                      <w:color w:val="000000" w:themeColor="text1"/>
                      <w:kern w:val="24"/>
                      <w:u w:val="single"/>
                      <w:cs/>
                    </w:rPr>
                    <w:t>7</w:t>
                  </w:r>
                  <w:r w:rsidRPr="001C0003"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u w:val="single"/>
                      <w:cs/>
                    </w:rPr>
                    <w:t>.</w:t>
                  </w:r>
                  <w:r w:rsidR="009E5E45">
                    <w:rPr>
                      <w:rFonts w:eastAsia="Arial Unicode MS" w:hint="cs"/>
                      <w:b/>
                      <w:bCs/>
                      <w:color w:val="000000" w:themeColor="text1"/>
                      <w:kern w:val="24"/>
                      <w:u w:val="single"/>
                      <w:cs/>
                    </w:rPr>
                    <w:t>59</w:t>
                  </w:r>
                </w:p>
              </w:tc>
            </w:tr>
          </w:tbl>
          <w:p w14:paraId="4FC076C4" w14:textId="6E1A897F" w:rsidR="00DE4872" w:rsidRPr="00913853" w:rsidRDefault="00DE4872" w:rsidP="00F878E4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13853">
              <w:rPr>
                <w:b/>
                <w:bCs/>
                <w:sz w:val="24"/>
                <w:szCs w:val="24"/>
                <w:cs/>
                <w:lang w:eastAsia="en-US"/>
              </w:rPr>
              <w:t xml:space="preserve">หมายเหตุ  </w:t>
            </w:r>
          </w:p>
          <w:p w14:paraId="25990D61" w14:textId="77777777" w:rsidR="00DE4872" w:rsidRPr="00913853" w:rsidRDefault="00DE4872" w:rsidP="00F878E4">
            <w:pPr>
              <w:rPr>
                <w:sz w:val="24"/>
                <w:szCs w:val="24"/>
                <w:lang w:eastAsia="en-US"/>
              </w:rPr>
            </w:pPr>
            <w:r w:rsidRPr="00913853">
              <w:rPr>
                <w:sz w:val="24"/>
                <w:szCs w:val="24"/>
                <w:cs/>
                <w:lang w:eastAsia="en-US"/>
              </w:rPr>
              <w:t xml:space="preserve">1. ผลการเบิกจ่ายงบประมาณ จำนวน รวม 4 ประเภทงบรายจ่าย ได้แก่ งบดำเนินงาน งบลงทุน งบเงินอุดหนุน และงบรายจ่ายอื่น </w:t>
            </w:r>
          </w:p>
          <w:p w14:paraId="05829481" w14:textId="77777777" w:rsidR="00AA10C5" w:rsidRDefault="00DE4872" w:rsidP="00AA10C5">
            <w:pPr>
              <w:rPr>
                <w:sz w:val="24"/>
                <w:szCs w:val="24"/>
                <w:lang w:eastAsia="en-US"/>
              </w:rPr>
            </w:pPr>
            <w:r w:rsidRPr="00913853">
              <w:rPr>
                <w:sz w:val="24"/>
                <w:szCs w:val="24"/>
                <w:cs/>
                <w:lang w:eastAsia="en-US"/>
              </w:rPr>
              <w:t>และงบกลางทุกประเภทที่ได้รับจัดสรรในปีงบประมาณ พ.ศ. 2565 (ไม่รวมงบประมาณรายจ่ายประจำปี ประเภทงบบุคลากร และงบกลางรายการเงินช่วยเหลือข้าราชการและลูกจ้าง งบกลางรายการเงินบำเหน็จลูกจ้าง งบประมาณรายจ่ายเพิ่มเติม งบเงินอุดหนุนจากรัฐบาล และงบประมาณรายจ่ายประจำปีงบประมาณ พ.ศ. 2564 กันไว้เบิกเหลื่อมปีในปีงบประมาณ พ.ศ. 2565)</w:t>
            </w:r>
          </w:p>
          <w:p w14:paraId="3B36DFEA" w14:textId="5C1EC9A4" w:rsidR="00D96C96" w:rsidRPr="00913853" w:rsidRDefault="00AA10C5" w:rsidP="00AA10C5">
            <w:pPr>
              <w:rPr>
                <w:sz w:val="24"/>
                <w:szCs w:val="24"/>
                <w: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D96C96">
              <w:rPr>
                <w:sz w:val="24"/>
                <w:szCs w:val="24"/>
                <w:lang w:eastAsia="en-US"/>
              </w:rPr>
              <w:t xml:space="preserve">. </w:t>
            </w:r>
            <w:r w:rsidR="00D96C96" w:rsidRPr="00D96C96">
              <w:rPr>
                <w:sz w:val="24"/>
                <w:szCs w:val="24"/>
                <w:cs/>
                <w:lang w:eastAsia="en-US"/>
              </w:rPr>
              <w:t>งบประมาณหลังปรับโ</w:t>
            </w:r>
            <w:r w:rsidR="00D96C96">
              <w:rPr>
                <w:rFonts w:hint="cs"/>
                <w:sz w:val="24"/>
                <w:szCs w:val="24"/>
                <w:cs/>
                <w:lang w:eastAsia="en-US"/>
              </w:rPr>
              <w:t>อนได้ตัดรายการงบประมาณ</w:t>
            </w:r>
            <w:r w:rsidR="0004343B">
              <w:rPr>
                <w:rFonts w:hint="cs"/>
                <w:sz w:val="24"/>
                <w:szCs w:val="24"/>
                <w:cs/>
                <w:lang w:eastAsia="en-US"/>
              </w:rPr>
              <w:t xml:space="preserve">ที่ได้รับพิจารณาอุทธรณ์เรียบร้อยแล้ว </w:t>
            </w:r>
          </w:p>
        </w:tc>
      </w:tr>
      <w:tr w:rsidR="00FE289C" w:rsidRPr="00913853" w14:paraId="43ABA0A4" w14:textId="77777777" w:rsidTr="00591A9A">
        <w:trPr>
          <w:trHeight w:val="1677"/>
        </w:trPr>
        <w:tc>
          <w:tcPr>
            <w:tcW w:w="9498" w:type="dxa"/>
          </w:tcPr>
          <w:p w14:paraId="63EF8FC8" w14:textId="77777777" w:rsidR="00FE289C" w:rsidRPr="00913853" w:rsidRDefault="00FE289C" w:rsidP="00A93B78">
            <w:pPr>
              <w:rPr>
                <w:b/>
                <w:bCs/>
                <w:lang w:eastAsia="en-US"/>
              </w:rPr>
            </w:pPr>
            <w:r w:rsidRPr="00913853">
              <w:rPr>
                <w:b/>
                <w:bCs/>
                <w:cs/>
                <w:lang w:eastAsia="en-US"/>
              </w:rPr>
              <w:t xml:space="preserve">ปัจจัยสนับสนุนการดำเนินงาน </w:t>
            </w:r>
            <w:r w:rsidRPr="00913853">
              <w:rPr>
                <w:b/>
                <w:bCs/>
                <w:lang w:eastAsia="en-US"/>
              </w:rPr>
              <w:t>:</w:t>
            </w:r>
          </w:p>
          <w:p w14:paraId="39E87216" w14:textId="22D17191" w:rsidR="00E9723C" w:rsidRPr="005D38C2" w:rsidRDefault="00E9723C" w:rsidP="00E9723C">
            <w:pPr>
              <w:rPr>
                <w:rFonts w:ascii="TH SarabunIT๙" w:hAnsi="TH SarabunIT๙" w:cs="TH SarabunIT๙"/>
                <w:cs/>
              </w:rPr>
            </w:pPr>
            <w:r w:rsidRPr="005D38C2">
              <w:rPr>
                <w:rFonts w:ascii="TH SarabunIT๙" w:hAnsi="TH SarabunIT๙" w:cs="TH SarabunIT๙"/>
                <w:cs/>
              </w:rPr>
              <w:t xml:space="preserve">          - ผู้บริหารสำนักงานเขต</w:t>
            </w:r>
            <w:r w:rsidR="00EE067B">
              <w:rPr>
                <w:rFonts w:ascii="TH SarabunIT๙" w:hAnsi="TH SarabunIT๙" w:cs="TH SarabunIT๙" w:hint="cs"/>
                <w:cs/>
              </w:rPr>
              <w:t>คลองสามวา</w:t>
            </w:r>
            <w:r w:rsidRPr="005D38C2">
              <w:rPr>
                <w:rFonts w:ascii="TH SarabunIT๙" w:hAnsi="TH SarabunIT๙" w:cs="TH SarabunIT๙"/>
                <w:cs/>
              </w:rPr>
              <w:t>ให้ความสำคัญ โดยมีการเร่งรัดติดตามการเบิกจ่ายเงินในการประชุมผู้บริหารเขตทุกครั้ง</w:t>
            </w:r>
          </w:p>
          <w:p w14:paraId="2CB1FFB5" w14:textId="7467BCB6" w:rsidR="00FE289C" w:rsidRPr="00591A9A" w:rsidRDefault="00E9723C" w:rsidP="00A93B78">
            <w:pPr>
              <w:rPr>
                <w:rFonts w:ascii="TH SarabunIT๙" w:hAnsi="TH SarabunIT๙" w:cs="TH SarabunIT๙" w:hint="cs"/>
                <w:b/>
                <w:bCs/>
              </w:rPr>
            </w:pPr>
            <w:r w:rsidRPr="005D38C2">
              <w:rPr>
                <w:rFonts w:ascii="TH SarabunIT๙" w:hAnsi="TH SarabunIT๙" w:cs="TH SarabunIT๙"/>
                <w:cs/>
              </w:rPr>
              <w:tab/>
            </w:r>
            <w:r w:rsidRPr="005D38C2">
              <w:rPr>
                <w:rFonts w:ascii="TH SarabunIT๙" w:hAnsi="TH SarabunIT๙" w:cs="TH SarabunIT๙" w:hint="cs"/>
                <w:cs/>
              </w:rPr>
              <w:t>- เจ้าหน้าที่ระดับส่วนราชการทราบถึงขั้นตอนและปฏิทินการเบิกจ่ายงบประมาณ</w:t>
            </w:r>
          </w:p>
        </w:tc>
      </w:tr>
      <w:tr w:rsidR="00FE289C" w:rsidRPr="00913853" w14:paraId="1E3EF585" w14:textId="77777777" w:rsidTr="00591A9A">
        <w:trPr>
          <w:trHeight w:val="535"/>
        </w:trPr>
        <w:tc>
          <w:tcPr>
            <w:tcW w:w="9498" w:type="dxa"/>
          </w:tcPr>
          <w:p w14:paraId="3A710E50" w14:textId="150E1522" w:rsidR="00FE289C" w:rsidRPr="00913853" w:rsidRDefault="00FE289C" w:rsidP="00591A9A">
            <w:pPr>
              <w:rPr>
                <w:b/>
                <w:bCs/>
                <w:lang w:eastAsia="en-US"/>
              </w:rPr>
            </w:pPr>
            <w:r w:rsidRPr="00913853">
              <w:rPr>
                <w:b/>
                <w:bCs/>
                <w:cs/>
                <w:lang w:eastAsia="en-US"/>
              </w:rPr>
              <w:t xml:space="preserve">อุปสรรคต่อการดำเนินงาน </w:t>
            </w:r>
            <w:r w:rsidRPr="00913853">
              <w:rPr>
                <w:b/>
                <w:bCs/>
                <w:lang w:eastAsia="en-US"/>
              </w:rPr>
              <w:t>:</w:t>
            </w:r>
            <w:r w:rsidR="00591A9A">
              <w:rPr>
                <w:rFonts w:hint="cs"/>
                <w:b/>
                <w:bCs/>
                <w:cs/>
                <w:lang w:eastAsia="en-US"/>
              </w:rPr>
              <w:t xml:space="preserve"> -</w:t>
            </w:r>
          </w:p>
        </w:tc>
      </w:tr>
      <w:tr w:rsidR="00FE289C" w:rsidRPr="00913853" w14:paraId="571DAAAC" w14:textId="77777777" w:rsidTr="00591A9A">
        <w:trPr>
          <w:trHeight w:val="854"/>
        </w:trPr>
        <w:tc>
          <w:tcPr>
            <w:tcW w:w="9498" w:type="dxa"/>
          </w:tcPr>
          <w:p w14:paraId="15F31EA3" w14:textId="77777777" w:rsidR="00FE289C" w:rsidRPr="00971396" w:rsidRDefault="00FE289C" w:rsidP="00A93B78">
            <w:pPr>
              <w:rPr>
                <w:lang w:eastAsia="en-US"/>
              </w:rPr>
            </w:pPr>
            <w:r w:rsidRPr="00913853">
              <w:rPr>
                <w:rFonts w:hint="cs"/>
                <w:b/>
                <w:bCs/>
                <w:cs/>
                <w:lang w:eastAsia="en-US"/>
              </w:rPr>
              <w:t>ข้อเสนอแนะ</w:t>
            </w:r>
            <w:r>
              <w:rPr>
                <w:rFonts w:hint="cs"/>
                <w:b/>
                <w:bCs/>
                <w: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:</w:t>
            </w:r>
          </w:p>
          <w:p w14:paraId="705DBCB7" w14:textId="1C97786F" w:rsidR="00971396" w:rsidRPr="00913853" w:rsidRDefault="00971396" w:rsidP="00A93B78">
            <w:pPr>
              <w:rPr>
                <w:b/>
                <w:bCs/>
                <w:cs/>
                <w:lang w:eastAsia="en-US"/>
              </w:rPr>
            </w:pPr>
            <w:r w:rsidRPr="00971396">
              <w:rPr>
                <w:lang w:eastAsia="en-US"/>
              </w:rPr>
              <w:t xml:space="preserve">   - </w:t>
            </w:r>
            <w:r w:rsidRPr="00971396">
              <w:rPr>
                <w:rFonts w:hint="cs"/>
                <w:cs/>
                <w:lang w:eastAsia="en-US"/>
              </w:rPr>
              <w:t>เพิ่มความยืดหยุ่นในบริ</w:t>
            </w:r>
            <w:r>
              <w:rPr>
                <w:rFonts w:hint="cs"/>
                <w:cs/>
                <w:lang w:eastAsia="en-US"/>
              </w:rPr>
              <w:t>ห</w:t>
            </w:r>
            <w:r w:rsidRPr="00971396">
              <w:rPr>
                <w:rFonts w:hint="cs"/>
                <w:cs/>
                <w:lang w:eastAsia="en-US"/>
              </w:rPr>
              <w:t>ารจัดการงบประมาณในระดับหน่วยงานมากขึ้น</w:t>
            </w:r>
            <w:r>
              <w:rPr>
                <w:rFonts w:hint="cs"/>
                <w:b/>
                <w:bCs/>
                <w:cs/>
                <w:lang w:eastAsia="en-US"/>
              </w:rPr>
              <w:t xml:space="preserve"> </w:t>
            </w:r>
            <w:r w:rsidRPr="00971396">
              <w:rPr>
                <w:rFonts w:hint="cs"/>
                <w:cs/>
                <w:lang w:eastAsia="en-US"/>
              </w:rPr>
              <w:t>เช่น สามารถ</w:t>
            </w:r>
            <w:r w:rsidR="00EE067B">
              <w:rPr>
                <w:rFonts w:hint="cs"/>
                <w:cs/>
                <w:lang w:eastAsia="en-US"/>
              </w:rPr>
              <w:t>ถัว</w:t>
            </w:r>
            <w:r w:rsidRPr="00971396">
              <w:rPr>
                <w:rFonts w:hint="cs"/>
                <w:cs/>
                <w:lang w:eastAsia="en-US"/>
              </w:rPr>
              <w:t>จ่ายงบประมาณได้</w:t>
            </w:r>
          </w:p>
        </w:tc>
      </w:tr>
      <w:tr w:rsidR="00FE289C" w:rsidRPr="00913853" w14:paraId="6ABF9382" w14:textId="77777777" w:rsidTr="00591A9A">
        <w:trPr>
          <w:trHeight w:val="852"/>
        </w:trPr>
        <w:tc>
          <w:tcPr>
            <w:tcW w:w="9498" w:type="dxa"/>
          </w:tcPr>
          <w:p w14:paraId="28295B6F" w14:textId="77777777" w:rsidR="00FE289C" w:rsidRPr="00971396" w:rsidRDefault="00FE289C" w:rsidP="00A93B78">
            <w:pPr>
              <w:rPr>
                <w:lang w:eastAsia="en-US"/>
              </w:rPr>
            </w:pPr>
            <w:r w:rsidRPr="00913853">
              <w:rPr>
                <w:b/>
                <w:bCs/>
                <w:cs/>
                <w:lang w:eastAsia="en-US"/>
              </w:rPr>
              <w:t xml:space="preserve">หลักฐานอ้างอิง </w:t>
            </w:r>
            <w:r w:rsidRPr="00913853">
              <w:rPr>
                <w:b/>
                <w:bCs/>
                <w:lang w:eastAsia="en-US"/>
              </w:rPr>
              <w:t>:</w:t>
            </w:r>
          </w:p>
          <w:p w14:paraId="32C92C91" w14:textId="5C48EAE2" w:rsidR="00FE289C" w:rsidRPr="00591A9A" w:rsidRDefault="00971396" w:rsidP="00A93B78">
            <w:pPr>
              <w:rPr>
                <w:rFonts w:hint="cs"/>
                <w:cs/>
                <w:lang w:eastAsia="en-US"/>
              </w:rPr>
            </w:pPr>
            <w:r w:rsidRPr="00971396">
              <w:rPr>
                <w:lang w:eastAsia="en-US"/>
              </w:rPr>
              <w:t xml:space="preserve">  - </w:t>
            </w:r>
            <w:r w:rsidRPr="00971396">
              <w:rPr>
                <w:rFonts w:hint="cs"/>
                <w:cs/>
                <w:lang w:eastAsia="en-US"/>
              </w:rPr>
              <w:t xml:space="preserve">แบบรายงานจากระบบ </w:t>
            </w:r>
            <w:r w:rsidRPr="00971396">
              <w:rPr>
                <w:lang w:eastAsia="en-US"/>
              </w:rPr>
              <w:t>MIS</w:t>
            </w:r>
          </w:p>
        </w:tc>
      </w:tr>
    </w:tbl>
    <w:p w14:paraId="0A42AA7D" w14:textId="77777777" w:rsidR="00DE4872" w:rsidRPr="00591A9A" w:rsidRDefault="00DE4872" w:rsidP="00591A9A">
      <w:pPr>
        <w:jc w:val="center"/>
        <w:rPr>
          <w:b/>
          <w:bCs/>
          <w:sz w:val="2"/>
          <w:szCs w:val="2"/>
        </w:rPr>
      </w:pPr>
    </w:p>
    <w:sectPr w:rsidR="00DE4872" w:rsidRPr="00591A9A" w:rsidSect="001C0003">
      <w:headerReference w:type="even" r:id="rId8"/>
      <w:pgSz w:w="11906" w:h="16838"/>
      <w:pgMar w:top="1134" w:right="1134" w:bottom="1134" w:left="1701" w:header="0" w:footer="0" w:gutter="567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46A4" w14:textId="77777777" w:rsidR="00BB4F04" w:rsidRDefault="00BB4F04" w:rsidP="00253E85">
      <w:r>
        <w:separator/>
      </w:r>
    </w:p>
  </w:endnote>
  <w:endnote w:type="continuationSeparator" w:id="0">
    <w:p w14:paraId="495F74DE" w14:textId="77777777" w:rsidR="00BB4F04" w:rsidRDefault="00BB4F04" w:rsidP="0025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EBD58" w14:textId="77777777" w:rsidR="00BB4F04" w:rsidRDefault="00BB4F04" w:rsidP="00253E85">
      <w:r>
        <w:separator/>
      </w:r>
    </w:p>
  </w:footnote>
  <w:footnote w:type="continuationSeparator" w:id="0">
    <w:p w14:paraId="660E0681" w14:textId="77777777" w:rsidR="00BB4F04" w:rsidRDefault="00BB4F04" w:rsidP="00253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42BD" w14:textId="77777777" w:rsidR="00254E8F" w:rsidRDefault="00530D77" w:rsidP="00994B5F">
    <w:pPr>
      <w:pStyle w:val="a5"/>
      <w:framePr w:wrap="auto" w:vAnchor="text" w:hAnchor="margin" w:xAlign="center" w:y="1"/>
      <w:rPr>
        <w:rStyle w:val="a9"/>
        <w:rFonts w:cs="Cordia New"/>
      </w:rPr>
    </w:pPr>
    <w:r>
      <w:rPr>
        <w:rStyle w:val="a9"/>
        <w:rFonts w:cs="Cordia New"/>
      </w:rPr>
      <w:fldChar w:fldCharType="begin"/>
    </w:r>
    <w:r>
      <w:rPr>
        <w:rStyle w:val="a9"/>
        <w:rFonts w:cs="Cordia New"/>
      </w:rPr>
      <w:instrText xml:space="preserve">PAGE  </w:instrText>
    </w:r>
    <w:r>
      <w:rPr>
        <w:rStyle w:val="a9"/>
        <w:rFonts w:cs="Cordia New"/>
      </w:rPr>
      <w:fldChar w:fldCharType="separate"/>
    </w:r>
    <w:r>
      <w:rPr>
        <w:rStyle w:val="a9"/>
        <w:rFonts w:cs="Cordia New"/>
        <w:noProof/>
        <w:cs/>
      </w:rPr>
      <w:t>ง</w:t>
    </w:r>
    <w:r>
      <w:rPr>
        <w:rStyle w:val="a9"/>
        <w:rFonts w:cs="Cordia New"/>
      </w:rPr>
      <w:fldChar w:fldCharType="end"/>
    </w:r>
  </w:p>
  <w:p w14:paraId="3C2049F1" w14:textId="77777777" w:rsidR="00254E8F" w:rsidRDefault="00000000">
    <w:pPr>
      <w:pStyle w:val="a5"/>
    </w:pPr>
  </w:p>
  <w:p w14:paraId="3DC17100" w14:textId="77777777" w:rsidR="00254E8F" w:rsidRDefault="00000000"/>
  <w:p w14:paraId="4118EDA8" w14:textId="77777777" w:rsidR="00254E8F" w:rsidRDefault="00000000"/>
  <w:p w14:paraId="74622C01" w14:textId="77777777" w:rsidR="00254E8F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81EF0"/>
    <w:multiLevelType w:val="hybridMultilevel"/>
    <w:tmpl w:val="2DB24F60"/>
    <w:lvl w:ilvl="0" w:tplc="CCAC79A6">
      <w:start w:val="1"/>
      <w:numFmt w:val="bullet"/>
      <w:lvlText w:val=""/>
      <w:lvlJc w:val="left"/>
      <w:pPr>
        <w:ind w:left="720" w:hanging="360"/>
      </w:pPr>
      <w:rPr>
        <w:rFonts w:ascii="Rockwell Condensed" w:hAnsi="Rockwell Condens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383A"/>
    <w:multiLevelType w:val="hybridMultilevel"/>
    <w:tmpl w:val="93CA5042"/>
    <w:lvl w:ilvl="0" w:tplc="947CEC92">
      <w:numFmt w:val="bullet"/>
      <w:lvlText w:val="r"/>
      <w:lvlJc w:val="left"/>
      <w:pPr>
        <w:ind w:left="720" w:hanging="360"/>
      </w:pPr>
      <w:rPr>
        <w:rFonts w:ascii="Wingdings" w:eastAsia="Cordia New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338AA"/>
    <w:multiLevelType w:val="hybridMultilevel"/>
    <w:tmpl w:val="CA1E6EF0"/>
    <w:lvl w:ilvl="0" w:tplc="0A940F1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53D7F"/>
    <w:multiLevelType w:val="hybridMultilevel"/>
    <w:tmpl w:val="D74036F0"/>
    <w:lvl w:ilvl="0" w:tplc="C6C28F5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116E5"/>
    <w:multiLevelType w:val="hybridMultilevel"/>
    <w:tmpl w:val="1DA6ED96"/>
    <w:lvl w:ilvl="0" w:tplc="1DE427CA">
      <w:numFmt w:val="bullet"/>
      <w:lvlText w:val="r"/>
      <w:lvlJc w:val="left"/>
      <w:pPr>
        <w:ind w:left="720" w:hanging="360"/>
      </w:pPr>
      <w:rPr>
        <w:rFonts w:ascii="Wingdings" w:eastAsia="Cordia New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06D3C"/>
    <w:multiLevelType w:val="hybridMultilevel"/>
    <w:tmpl w:val="EABCCCA6"/>
    <w:lvl w:ilvl="0" w:tplc="947CEC92">
      <w:numFmt w:val="bullet"/>
      <w:lvlText w:val="r"/>
      <w:lvlJc w:val="left"/>
      <w:pPr>
        <w:ind w:left="720" w:hanging="360"/>
      </w:pPr>
      <w:rPr>
        <w:rFonts w:ascii="Wingdings" w:eastAsia="Cordia New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F32C9"/>
    <w:multiLevelType w:val="hybridMultilevel"/>
    <w:tmpl w:val="187A4316"/>
    <w:lvl w:ilvl="0" w:tplc="947CEC92">
      <w:numFmt w:val="bullet"/>
      <w:lvlText w:val="r"/>
      <w:lvlJc w:val="left"/>
      <w:pPr>
        <w:ind w:left="720" w:hanging="360"/>
      </w:pPr>
      <w:rPr>
        <w:rFonts w:ascii="Wingdings" w:eastAsia="Cordia New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47AF8"/>
    <w:multiLevelType w:val="hybridMultilevel"/>
    <w:tmpl w:val="E66EBA6A"/>
    <w:lvl w:ilvl="0" w:tplc="EB1C2ECC">
      <w:numFmt w:val="bullet"/>
      <w:lvlText w:val="r"/>
      <w:lvlJc w:val="left"/>
      <w:pPr>
        <w:ind w:left="720" w:hanging="360"/>
      </w:pPr>
      <w:rPr>
        <w:rFonts w:ascii="Wingdings" w:eastAsia="Cordia New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533763">
    <w:abstractNumId w:val="0"/>
  </w:num>
  <w:num w:numId="2" w16cid:durableId="13002764">
    <w:abstractNumId w:val="7"/>
  </w:num>
  <w:num w:numId="3" w16cid:durableId="556471481">
    <w:abstractNumId w:val="1"/>
  </w:num>
  <w:num w:numId="4" w16cid:durableId="714160023">
    <w:abstractNumId w:val="5"/>
  </w:num>
  <w:num w:numId="5" w16cid:durableId="1168251920">
    <w:abstractNumId w:val="6"/>
  </w:num>
  <w:num w:numId="6" w16cid:durableId="244145283">
    <w:abstractNumId w:val="4"/>
  </w:num>
  <w:num w:numId="7" w16cid:durableId="649359467">
    <w:abstractNumId w:val="2"/>
  </w:num>
  <w:num w:numId="8" w16cid:durableId="551579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80"/>
    <w:rsid w:val="000277B5"/>
    <w:rsid w:val="0003363E"/>
    <w:rsid w:val="0004343B"/>
    <w:rsid w:val="0004627D"/>
    <w:rsid w:val="000542FB"/>
    <w:rsid w:val="000623CD"/>
    <w:rsid w:val="00063180"/>
    <w:rsid w:val="000710ED"/>
    <w:rsid w:val="00072827"/>
    <w:rsid w:val="00081F17"/>
    <w:rsid w:val="000B0C25"/>
    <w:rsid w:val="000B5812"/>
    <w:rsid w:val="000D5313"/>
    <w:rsid w:val="000E0284"/>
    <w:rsid w:val="000E2750"/>
    <w:rsid w:val="000F58A1"/>
    <w:rsid w:val="00100706"/>
    <w:rsid w:val="0010420F"/>
    <w:rsid w:val="00120309"/>
    <w:rsid w:val="001424A6"/>
    <w:rsid w:val="001575F0"/>
    <w:rsid w:val="00162743"/>
    <w:rsid w:val="00167FB0"/>
    <w:rsid w:val="00187136"/>
    <w:rsid w:val="00192205"/>
    <w:rsid w:val="001A29E9"/>
    <w:rsid w:val="001C0003"/>
    <w:rsid w:val="001C23AC"/>
    <w:rsid w:val="001C76C4"/>
    <w:rsid w:val="001E0700"/>
    <w:rsid w:val="001E3D0E"/>
    <w:rsid w:val="001E59CA"/>
    <w:rsid w:val="0020516D"/>
    <w:rsid w:val="00205449"/>
    <w:rsid w:val="00205BD1"/>
    <w:rsid w:val="0020648E"/>
    <w:rsid w:val="00241114"/>
    <w:rsid w:val="0024774E"/>
    <w:rsid w:val="00253E85"/>
    <w:rsid w:val="002542F5"/>
    <w:rsid w:val="00277E40"/>
    <w:rsid w:val="0028332C"/>
    <w:rsid w:val="002A5F94"/>
    <w:rsid w:val="002A73C3"/>
    <w:rsid w:val="002B29FA"/>
    <w:rsid w:val="002D2D31"/>
    <w:rsid w:val="002D4649"/>
    <w:rsid w:val="002E4D33"/>
    <w:rsid w:val="002E5918"/>
    <w:rsid w:val="002F428B"/>
    <w:rsid w:val="00300825"/>
    <w:rsid w:val="00311CAA"/>
    <w:rsid w:val="0033393F"/>
    <w:rsid w:val="003457FB"/>
    <w:rsid w:val="003507B0"/>
    <w:rsid w:val="0036404C"/>
    <w:rsid w:val="00366120"/>
    <w:rsid w:val="003664F6"/>
    <w:rsid w:val="003737CD"/>
    <w:rsid w:val="00377D72"/>
    <w:rsid w:val="003905F2"/>
    <w:rsid w:val="003A461C"/>
    <w:rsid w:val="003A4BED"/>
    <w:rsid w:val="003A71D0"/>
    <w:rsid w:val="003B1C6D"/>
    <w:rsid w:val="003B52D8"/>
    <w:rsid w:val="003B5AAA"/>
    <w:rsid w:val="003C3E55"/>
    <w:rsid w:val="003D3654"/>
    <w:rsid w:val="003D4BBC"/>
    <w:rsid w:val="003D6444"/>
    <w:rsid w:val="003F1A16"/>
    <w:rsid w:val="00403E14"/>
    <w:rsid w:val="00407CDE"/>
    <w:rsid w:val="0041445C"/>
    <w:rsid w:val="0041657A"/>
    <w:rsid w:val="00422946"/>
    <w:rsid w:val="00425598"/>
    <w:rsid w:val="0042698D"/>
    <w:rsid w:val="00436943"/>
    <w:rsid w:val="0045571F"/>
    <w:rsid w:val="004618AE"/>
    <w:rsid w:val="004A10B7"/>
    <w:rsid w:val="004B1CD9"/>
    <w:rsid w:val="004B510B"/>
    <w:rsid w:val="004E2DA6"/>
    <w:rsid w:val="004E5386"/>
    <w:rsid w:val="004F4F8C"/>
    <w:rsid w:val="0051382F"/>
    <w:rsid w:val="00517246"/>
    <w:rsid w:val="00530966"/>
    <w:rsid w:val="00530D77"/>
    <w:rsid w:val="00532AD9"/>
    <w:rsid w:val="00537806"/>
    <w:rsid w:val="00546208"/>
    <w:rsid w:val="00550012"/>
    <w:rsid w:val="0056089B"/>
    <w:rsid w:val="00565F65"/>
    <w:rsid w:val="00583E1B"/>
    <w:rsid w:val="00587913"/>
    <w:rsid w:val="00591533"/>
    <w:rsid w:val="00591A9A"/>
    <w:rsid w:val="00591D26"/>
    <w:rsid w:val="005963F6"/>
    <w:rsid w:val="005A69CD"/>
    <w:rsid w:val="005B23CF"/>
    <w:rsid w:val="005C724E"/>
    <w:rsid w:val="005D0979"/>
    <w:rsid w:val="005D1650"/>
    <w:rsid w:val="005D56F8"/>
    <w:rsid w:val="005D7519"/>
    <w:rsid w:val="005E4BBE"/>
    <w:rsid w:val="005F014C"/>
    <w:rsid w:val="00611902"/>
    <w:rsid w:val="00613FBA"/>
    <w:rsid w:val="00620903"/>
    <w:rsid w:val="00622FA0"/>
    <w:rsid w:val="0064005F"/>
    <w:rsid w:val="00685F22"/>
    <w:rsid w:val="00696F2B"/>
    <w:rsid w:val="006A1575"/>
    <w:rsid w:val="006A1E16"/>
    <w:rsid w:val="006B6ABE"/>
    <w:rsid w:val="006C0BF3"/>
    <w:rsid w:val="006D12E1"/>
    <w:rsid w:val="00734FD6"/>
    <w:rsid w:val="00751AB2"/>
    <w:rsid w:val="00752A86"/>
    <w:rsid w:val="0078115E"/>
    <w:rsid w:val="00781F4B"/>
    <w:rsid w:val="00791F5A"/>
    <w:rsid w:val="00794B59"/>
    <w:rsid w:val="007A332D"/>
    <w:rsid w:val="007A33A1"/>
    <w:rsid w:val="007A67CD"/>
    <w:rsid w:val="007C4A4B"/>
    <w:rsid w:val="007D1262"/>
    <w:rsid w:val="007D7D9C"/>
    <w:rsid w:val="007F7C40"/>
    <w:rsid w:val="00802D3A"/>
    <w:rsid w:val="008030AB"/>
    <w:rsid w:val="00834701"/>
    <w:rsid w:val="00837034"/>
    <w:rsid w:val="00845A4F"/>
    <w:rsid w:val="00854758"/>
    <w:rsid w:val="00855686"/>
    <w:rsid w:val="008704C3"/>
    <w:rsid w:val="00884376"/>
    <w:rsid w:val="00884F1D"/>
    <w:rsid w:val="008A7631"/>
    <w:rsid w:val="008B3572"/>
    <w:rsid w:val="008D2C0A"/>
    <w:rsid w:val="008E2A69"/>
    <w:rsid w:val="008F4155"/>
    <w:rsid w:val="0091548F"/>
    <w:rsid w:val="009203AA"/>
    <w:rsid w:val="0092595C"/>
    <w:rsid w:val="00951CE5"/>
    <w:rsid w:val="00962866"/>
    <w:rsid w:val="0096557B"/>
    <w:rsid w:val="00971396"/>
    <w:rsid w:val="009751CF"/>
    <w:rsid w:val="00984C5B"/>
    <w:rsid w:val="00996DD6"/>
    <w:rsid w:val="009B23ED"/>
    <w:rsid w:val="009B7F09"/>
    <w:rsid w:val="009D5947"/>
    <w:rsid w:val="009E3F18"/>
    <w:rsid w:val="009E5E45"/>
    <w:rsid w:val="009E66CC"/>
    <w:rsid w:val="009F12CE"/>
    <w:rsid w:val="009F37EA"/>
    <w:rsid w:val="009F6A3F"/>
    <w:rsid w:val="00A25223"/>
    <w:rsid w:val="00A32C5D"/>
    <w:rsid w:val="00A3588D"/>
    <w:rsid w:val="00A473AF"/>
    <w:rsid w:val="00A575FA"/>
    <w:rsid w:val="00A668F0"/>
    <w:rsid w:val="00A72D72"/>
    <w:rsid w:val="00A7467E"/>
    <w:rsid w:val="00AA06EC"/>
    <w:rsid w:val="00AA10C5"/>
    <w:rsid w:val="00AB1069"/>
    <w:rsid w:val="00AB6E79"/>
    <w:rsid w:val="00AD3381"/>
    <w:rsid w:val="00B022EA"/>
    <w:rsid w:val="00B02844"/>
    <w:rsid w:val="00B04928"/>
    <w:rsid w:val="00B14146"/>
    <w:rsid w:val="00B25436"/>
    <w:rsid w:val="00B42892"/>
    <w:rsid w:val="00B469E0"/>
    <w:rsid w:val="00B51EEF"/>
    <w:rsid w:val="00B52706"/>
    <w:rsid w:val="00B567BA"/>
    <w:rsid w:val="00B57561"/>
    <w:rsid w:val="00B60727"/>
    <w:rsid w:val="00B61D10"/>
    <w:rsid w:val="00B75925"/>
    <w:rsid w:val="00B77A27"/>
    <w:rsid w:val="00B96BA2"/>
    <w:rsid w:val="00BA2476"/>
    <w:rsid w:val="00BB4F04"/>
    <w:rsid w:val="00BC08E9"/>
    <w:rsid w:val="00BD1CF9"/>
    <w:rsid w:val="00BF3E32"/>
    <w:rsid w:val="00BF61C4"/>
    <w:rsid w:val="00C14825"/>
    <w:rsid w:val="00C1788F"/>
    <w:rsid w:val="00C27540"/>
    <w:rsid w:val="00C51E24"/>
    <w:rsid w:val="00C56D42"/>
    <w:rsid w:val="00C84EAF"/>
    <w:rsid w:val="00C9028D"/>
    <w:rsid w:val="00CA76A1"/>
    <w:rsid w:val="00CB22A1"/>
    <w:rsid w:val="00CC3F01"/>
    <w:rsid w:val="00CD7676"/>
    <w:rsid w:val="00CE2024"/>
    <w:rsid w:val="00CF2841"/>
    <w:rsid w:val="00CF450C"/>
    <w:rsid w:val="00CF66F3"/>
    <w:rsid w:val="00CF794D"/>
    <w:rsid w:val="00D0587E"/>
    <w:rsid w:val="00D072AF"/>
    <w:rsid w:val="00D23611"/>
    <w:rsid w:val="00D269B2"/>
    <w:rsid w:val="00D523EB"/>
    <w:rsid w:val="00D56115"/>
    <w:rsid w:val="00D7414C"/>
    <w:rsid w:val="00D76020"/>
    <w:rsid w:val="00D80DC8"/>
    <w:rsid w:val="00D85C89"/>
    <w:rsid w:val="00D86C8F"/>
    <w:rsid w:val="00D96C96"/>
    <w:rsid w:val="00DA1F5C"/>
    <w:rsid w:val="00DA51E9"/>
    <w:rsid w:val="00DA5FA9"/>
    <w:rsid w:val="00DB1717"/>
    <w:rsid w:val="00DB4EB2"/>
    <w:rsid w:val="00DB7F2E"/>
    <w:rsid w:val="00DC319E"/>
    <w:rsid w:val="00DD373F"/>
    <w:rsid w:val="00DE4872"/>
    <w:rsid w:val="00E0005F"/>
    <w:rsid w:val="00E525B9"/>
    <w:rsid w:val="00E56E71"/>
    <w:rsid w:val="00E63A69"/>
    <w:rsid w:val="00E66F34"/>
    <w:rsid w:val="00E66FBC"/>
    <w:rsid w:val="00E86819"/>
    <w:rsid w:val="00E87D51"/>
    <w:rsid w:val="00E96EFB"/>
    <w:rsid w:val="00E9723C"/>
    <w:rsid w:val="00EC2C0E"/>
    <w:rsid w:val="00EE067B"/>
    <w:rsid w:val="00F055CF"/>
    <w:rsid w:val="00F1177A"/>
    <w:rsid w:val="00F2750A"/>
    <w:rsid w:val="00F37505"/>
    <w:rsid w:val="00F4173A"/>
    <w:rsid w:val="00F52E58"/>
    <w:rsid w:val="00F627D9"/>
    <w:rsid w:val="00FB0B13"/>
    <w:rsid w:val="00FC1CBB"/>
    <w:rsid w:val="00FD0EEE"/>
    <w:rsid w:val="00FD6504"/>
    <w:rsid w:val="00FE289C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F60CC"/>
  <w15:docId w15:val="{285F9780-3A8A-4277-B83D-79BA7EB4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E14"/>
    <w:rPr>
      <w:rFonts w:ascii="TH SarabunPSK" w:hAnsi="TH SarabunPSK" w:cs="TH SarabunPSK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403E14"/>
    <w:pPr>
      <w:spacing w:after="200" w:line="276" w:lineRule="auto"/>
      <w:ind w:left="720"/>
      <w:contextualSpacing/>
    </w:pPr>
    <w:rPr>
      <w:rFonts w:ascii="Arial" w:eastAsia="SimSun" w:hAnsi="Arial" w:cs="Angsana New"/>
      <w:szCs w:val="40"/>
      <w:lang w:eastAsia="en-US"/>
    </w:rPr>
  </w:style>
  <w:style w:type="paragraph" w:styleId="a3">
    <w:name w:val="Title"/>
    <w:basedOn w:val="a"/>
    <w:next w:val="a"/>
    <w:link w:val="a4"/>
    <w:qFormat/>
    <w:rsid w:val="00403E14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Cs w:val="40"/>
    </w:rPr>
  </w:style>
  <w:style w:type="character" w:customStyle="1" w:styleId="a4">
    <w:name w:val="ชื่อเรื่อง อักขระ"/>
    <w:link w:val="a3"/>
    <w:rsid w:val="00403E14"/>
    <w:rPr>
      <w:rFonts w:ascii="Cambria" w:eastAsia="Times New Roman" w:hAnsi="Cambria"/>
      <w:b/>
      <w:bCs/>
      <w:kern w:val="28"/>
      <w:sz w:val="32"/>
      <w:szCs w:val="40"/>
      <w:lang w:eastAsia="ko-KR"/>
    </w:rPr>
  </w:style>
  <w:style w:type="paragraph" w:styleId="a5">
    <w:name w:val="header"/>
    <w:basedOn w:val="a"/>
    <w:link w:val="a6"/>
    <w:rsid w:val="00063180"/>
    <w:pPr>
      <w:tabs>
        <w:tab w:val="center" w:pos="4513"/>
        <w:tab w:val="right" w:pos="9026"/>
      </w:tabs>
    </w:pPr>
    <w:rPr>
      <w:rFonts w:ascii="Times New Roman" w:eastAsia="Times New Roman" w:hAnsi="Times New Roman" w:cs="Angsana New"/>
      <w:sz w:val="24"/>
      <w:szCs w:val="28"/>
      <w:lang w:eastAsia="en-US"/>
    </w:rPr>
  </w:style>
  <w:style w:type="character" w:customStyle="1" w:styleId="a6">
    <w:name w:val="หัวกระดาษ อักขระ"/>
    <w:basedOn w:val="a0"/>
    <w:link w:val="a5"/>
    <w:rsid w:val="00063180"/>
    <w:rPr>
      <w:rFonts w:eastAsia="Times New Roman"/>
      <w:sz w:val="24"/>
      <w:szCs w:val="28"/>
    </w:rPr>
  </w:style>
  <w:style w:type="paragraph" w:styleId="a7">
    <w:name w:val="footer"/>
    <w:basedOn w:val="a"/>
    <w:link w:val="a8"/>
    <w:uiPriority w:val="99"/>
    <w:rsid w:val="00063180"/>
    <w:pPr>
      <w:tabs>
        <w:tab w:val="center" w:pos="4513"/>
        <w:tab w:val="right" w:pos="9026"/>
      </w:tabs>
    </w:pPr>
    <w:rPr>
      <w:rFonts w:ascii="Times New Roman" w:eastAsia="Times New Roman" w:hAnsi="Times New Roman" w:cs="Angsana New"/>
      <w:sz w:val="24"/>
      <w:szCs w:val="28"/>
      <w:lang w:eastAsia="en-US"/>
    </w:rPr>
  </w:style>
  <w:style w:type="character" w:customStyle="1" w:styleId="a8">
    <w:name w:val="ท้ายกระดาษ อักขระ"/>
    <w:basedOn w:val="a0"/>
    <w:link w:val="a7"/>
    <w:uiPriority w:val="99"/>
    <w:rsid w:val="00063180"/>
    <w:rPr>
      <w:rFonts w:eastAsia="Times New Roman"/>
      <w:sz w:val="24"/>
      <w:szCs w:val="28"/>
    </w:rPr>
  </w:style>
  <w:style w:type="character" w:styleId="a9">
    <w:name w:val="page number"/>
    <w:basedOn w:val="a0"/>
    <w:rsid w:val="00063180"/>
  </w:style>
  <w:style w:type="table" w:customStyle="1" w:styleId="6">
    <w:name w:val="เส้นตาราง6"/>
    <w:basedOn w:val="a1"/>
    <w:next w:val="aa"/>
    <w:uiPriority w:val="59"/>
    <w:rsid w:val="0006318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063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63180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63180"/>
    <w:rPr>
      <w:rFonts w:ascii="Tahoma" w:hAnsi="Tahoma"/>
      <w:sz w:val="16"/>
      <w:lang w:eastAsia="ko-KR"/>
    </w:rPr>
  </w:style>
  <w:style w:type="table" w:customStyle="1" w:styleId="7">
    <w:name w:val="เส้นตาราง7"/>
    <w:basedOn w:val="a1"/>
    <w:next w:val="aa"/>
    <w:uiPriority w:val="59"/>
    <w:rsid w:val="00100706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46208"/>
    <w:pPr>
      <w:ind w:left="720"/>
      <w:contextualSpacing/>
    </w:pPr>
    <w:rPr>
      <w:rFonts w:cs="Angsana New"/>
      <w:szCs w:val="40"/>
    </w:rPr>
  </w:style>
  <w:style w:type="table" w:customStyle="1" w:styleId="1">
    <w:name w:val="เส้นตารางแบบบาง1"/>
    <w:basedOn w:val="a1"/>
    <w:uiPriority w:val="40"/>
    <w:rsid w:val="00B25436"/>
    <w:rPr>
      <w:rFonts w:ascii="Calibri" w:hAnsi="Calibri" w:cs="Cordia New"/>
      <w:sz w:val="22"/>
      <w:szCs w:val="28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D556-AD0E-4F66-8EB9-581F046B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bma04520</cp:lastModifiedBy>
  <cp:revision>2</cp:revision>
  <cp:lastPrinted>2022-09-22T11:57:00Z</cp:lastPrinted>
  <dcterms:created xsi:type="dcterms:W3CDTF">2023-05-19T13:35:00Z</dcterms:created>
  <dcterms:modified xsi:type="dcterms:W3CDTF">2023-05-19T13:35:00Z</dcterms:modified>
</cp:coreProperties>
</file>