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8591C" w14:textId="77777777" w:rsidR="009325F8" w:rsidRPr="009325F8" w:rsidRDefault="009325F8" w:rsidP="00086481">
      <w:pPr>
        <w:pStyle w:val="a3"/>
        <w:spacing w:before="0" w:after="0"/>
        <w:ind w:left="0" w:right="-30" w:firstLine="0"/>
        <w:jc w:val="center"/>
        <w:rPr>
          <w:rFonts w:ascii="TH SarabunPSK" w:hAnsi="TH SarabunPSK" w:cs="TH SarabunPSK"/>
        </w:rPr>
      </w:pPr>
      <w:r w:rsidRPr="009325F8">
        <w:rPr>
          <w:rFonts w:ascii="TH SarabunPSK" w:hAnsi="TH SarabunPSK" w:cs="TH SarabunPSK"/>
          <w:cs/>
          <w:lang w:bidi="th-TH"/>
        </w:rPr>
        <w:t>ข้อมูลการควบคุม ดูแลตรวจสอบ การจัดระเบียบหาบเร่แผงลอย ของสำนักงานเขต กรุงเทพมหานคร</w:t>
      </w:r>
    </w:p>
    <w:p w14:paraId="574F77F1" w14:textId="4E36A6DC" w:rsidR="00EE4BE5" w:rsidRDefault="009325F8" w:rsidP="00086481">
      <w:pPr>
        <w:pStyle w:val="a3"/>
        <w:spacing w:before="0" w:after="0"/>
        <w:ind w:left="0" w:right="-30" w:firstLine="0"/>
        <w:jc w:val="center"/>
        <w:rPr>
          <w:rFonts w:ascii="TH SarabunPSK" w:hAnsi="TH SarabunPSK" w:cs="TH SarabunPSK"/>
          <w:lang w:bidi="th-TH"/>
        </w:rPr>
      </w:pPr>
      <w:r w:rsidRPr="009325F8">
        <w:rPr>
          <w:rFonts w:ascii="TH SarabunPSK" w:hAnsi="TH SarabunPSK" w:cs="TH SarabunPSK"/>
          <w:cs/>
          <w:lang w:bidi="th-TH"/>
        </w:rPr>
        <w:t>ประจำปีงบประมาณ พ.ศ. 2567 สำนักงานเขต</w:t>
      </w:r>
      <w:r>
        <w:rPr>
          <w:rFonts w:ascii="TH SarabunPSK" w:hAnsi="TH SarabunPSK" w:cs="TH SarabunPSK" w:hint="cs"/>
          <w:cs/>
          <w:lang w:bidi="th-TH"/>
        </w:rPr>
        <w:t>คลองสาน เดือน ตุลาคม 2566 - มีนาคม 2567</w:t>
      </w:r>
    </w:p>
    <w:p w14:paraId="2E4B176E" w14:textId="77777777" w:rsidR="00086481" w:rsidRPr="009325F8" w:rsidRDefault="00086481" w:rsidP="00086481">
      <w:pPr>
        <w:pStyle w:val="a3"/>
        <w:spacing w:before="0" w:after="0"/>
        <w:ind w:left="0" w:right="-30" w:firstLine="0"/>
        <w:jc w:val="center"/>
        <w:rPr>
          <w:rFonts w:ascii="TH SarabunPSK" w:hAnsi="TH SarabunPSK" w:cs="TH SarabunPSK"/>
          <w:lang w:bidi="th-TH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1"/>
        <w:gridCol w:w="2923"/>
        <w:gridCol w:w="3236"/>
        <w:gridCol w:w="3348"/>
        <w:gridCol w:w="3030"/>
      </w:tblGrid>
      <w:tr w:rsidR="00EE4BE5" w:rsidRPr="009325F8" w14:paraId="425FCDDC" w14:textId="77777777" w:rsidTr="00086481">
        <w:trPr>
          <w:trHeight w:val="513"/>
        </w:trPr>
        <w:tc>
          <w:tcPr>
            <w:tcW w:w="862" w:type="pct"/>
            <w:vMerge w:val="restart"/>
            <w:vAlign w:val="center"/>
          </w:tcPr>
          <w:p w14:paraId="1EB93AA2" w14:textId="77777777" w:rsidR="00EE4BE5" w:rsidRPr="009325F8" w:rsidRDefault="00EE4BE5" w:rsidP="00086481">
            <w:pPr>
              <w:pStyle w:val="TableParagraph"/>
              <w:spacing w:before="0"/>
              <w:ind w:left="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</w:p>
          <w:p w14:paraId="430B29C6" w14:textId="114583C8" w:rsidR="00EE4BE5" w:rsidRPr="009325F8" w:rsidRDefault="00086481" w:rsidP="00086481">
            <w:pPr>
              <w:pStyle w:val="TableParagraph"/>
              <w:spacing w:before="0"/>
              <w:ind w:left="0" w:right="28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เดือน/ปี</w:t>
            </w:r>
          </w:p>
        </w:tc>
        <w:tc>
          <w:tcPr>
            <w:tcW w:w="4138" w:type="pct"/>
            <w:gridSpan w:val="4"/>
            <w:vAlign w:val="center"/>
          </w:tcPr>
          <w:p w14:paraId="1E4E715D" w14:textId="4343663C" w:rsidR="00EE4BE5" w:rsidRPr="009325F8" w:rsidRDefault="00086481" w:rsidP="00086481">
            <w:pPr>
              <w:pStyle w:val="TableParagraph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48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การบังคับใช้กฎหมาย</w:t>
            </w:r>
          </w:p>
        </w:tc>
      </w:tr>
      <w:tr w:rsidR="00EE4BE5" w:rsidRPr="009325F8" w14:paraId="1BB69314" w14:textId="77777777" w:rsidTr="00086481">
        <w:trPr>
          <w:trHeight w:val="472"/>
        </w:trPr>
        <w:tc>
          <w:tcPr>
            <w:tcW w:w="862" w:type="pct"/>
            <w:vMerge/>
            <w:tcBorders>
              <w:top w:val="nil"/>
            </w:tcBorders>
            <w:vAlign w:val="center"/>
          </w:tcPr>
          <w:p w14:paraId="706938ED" w14:textId="77777777" w:rsidR="00EE4BE5" w:rsidRPr="009325F8" w:rsidRDefault="00EE4BE5" w:rsidP="0008648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65" w:type="pct"/>
            <w:vMerge w:val="restart"/>
            <w:vAlign w:val="center"/>
          </w:tcPr>
          <w:p w14:paraId="0FB9CB4B" w14:textId="664B46A1" w:rsidR="00EE4BE5" w:rsidRPr="009325F8" w:rsidRDefault="00086481" w:rsidP="00086481">
            <w:pPr>
              <w:pStyle w:val="TableParagraph"/>
              <w:spacing w:before="0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ตักเตือน (ราย)</w:t>
            </w:r>
          </w:p>
        </w:tc>
        <w:tc>
          <w:tcPr>
            <w:tcW w:w="1068" w:type="pct"/>
            <w:vMerge w:val="restart"/>
            <w:vAlign w:val="center"/>
          </w:tcPr>
          <w:p w14:paraId="65B8C500" w14:textId="711F46ED" w:rsidR="00EE4BE5" w:rsidRPr="009325F8" w:rsidRDefault="00086481" w:rsidP="00086481">
            <w:pPr>
              <w:pStyle w:val="TableParagraph"/>
              <w:spacing w:before="0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จับกุม (ราย)</w:t>
            </w:r>
          </w:p>
        </w:tc>
        <w:tc>
          <w:tcPr>
            <w:tcW w:w="2105" w:type="pct"/>
            <w:gridSpan w:val="2"/>
            <w:vAlign w:val="center"/>
          </w:tcPr>
          <w:p w14:paraId="7C6A7926" w14:textId="3A23016F" w:rsidR="00EE4BE5" w:rsidRPr="009325F8" w:rsidRDefault="00086481" w:rsidP="00086481">
            <w:pPr>
              <w:pStyle w:val="TableParagraph"/>
              <w:spacing w:before="0"/>
              <w:ind w:left="1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8648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เปรียบเทียบปรับ</w:t>
            </w:r>
          </w:p>
        </w:tc>
      </w:tr>
      <w:tr w:rsidR="00EE4BE5" w:rsidRPr="009325F8" w14:paraId="0AF35DA1" w14:textId="77777777" w:rsidTr="00086481">
        <w:trPr>
          <w:trHeight w:val="472"/>
        </w:trPr>
        <w:tc>
          <w:tcPr>
            <w:tcW w:w="862" w:type="pct"/>
            <w:vMerge/>
            <w:tcBorders>
              <w:top w:val="nil"/>
            </w:tcBorders>
            <w:vAlign w:val="center"/>
          </w:tcPr>
          <w:p w14:paraId="46352BE0" w14:textId="77777777" w:rsidR="00EE4BE5" w:rsidRPr="009325F8" w:rsidRDefault="00EE4BE5" w:rsidP="0008648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65" w:type="pct"/>
            <w:vMerge/>
            <w:tcBorders>
              <w:top w:val="nil"/>
            </w:tcBorders>
            <w:vAlign w:val="center"/>
          </w:tcPr>
          <w:p w14:paraId="00E10067" w14:textId="77777777" w:rsidR="00EE4BE5" w:rsidRPr="009325F8" w:rsidRDefault="00EE4BE5" w:rsidP="0008648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68" w:type="pct"/>
            <w:vMerge/>
            <w:tcBorders>
              <w:top w:val="nil"/>
            </w:tcBorders>
            <w:vAlign w:val="center"/>
          </w:tcPr>
          <w:p w14:paraId="52D92298" w14:textId="77777777" w:rsidR="00EE4BE5" w:rsidRPr="009325F8" w:rsidRDefault="00EE4BE5" w:rsidP="0008648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05" w:type="pct"/>
            <w:vAlign w:val="center"/>
          </w:tcPr>
          <w:p w14:paraId="6F10FD61" w14:textId="7BF97B1F" w:rsidR="00EE4BE5" w:rsidRPr="009325F8" w:rsidRDefault="00086481" w:rsidP="00086481">
            <w:pPr>
              <w:pStyle w:val="TableParagraph"/>
              <w:spacing w:before="0"/>
              <w:ind w:left="15" w:right="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จำนวนราย</w:t>
            </w:r>
          </w:p>
        </w:tc>
        <w:tc>
          <w:tcPr>
            <w:tcW w:w="1000" w:type="pct"/>
            <w:vAlign w:val="center"/>
          </w:tcPr>
          <w:p w14:paraId="79D56793" w14:textId="2867A13F" w:rsidR="00EE4BE5" w:rsidRPr="009325F8" w:rsidRDefault="00086481" w:rsidP="00086481">
            <w:pPr>
              <w:pStyle w:val="TableParagraph"/>
              <w:spacing w:before="0"/>
              <w:ind w:left="13" w:right="2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รวมจำนวนเงิน</w:t>
            </w:r>
          </w:p>
        </w:tc>
      </w:tr>
      <w:tr w:rsidR="00EE4BE5" w:rsidRPr="009325F8" w14:paraId="42F2411E" w14:textId="77777777" w:rsidTr="00086481">
        <w:trPr>
          <w:trHeight w:val="510"/>
        </w:trPr>
        <w:tc>
          <w:tcPr>
            <w:tcW w:w="862" w:type="pct"/>
            <w:vAlign w:val="center"/>
          </w:tcPr>
          <w:p w14:paraId="355B9A45" w14:textId="3196F88C" w:rsidR="00EE4BE5" w:rsidRPr="00AB351D" w:rsidRDefault="009325F8" w:rsidP="00086481">
            <w:pPr>
              <w:pStyle w:val="TableParagraph"/>
              <w:spacing w:before="0"/>
              <w:ind w:left="108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ตุลาคม</w:t>
            </w:r>
            <w:r w:rsidR="00000000" w:rsidRPr="00AB351D">
              <w:rPr>
                <w:rFonts w:ascii="TH SarabunPSK" w:hAnsi="TH SarabunPSK" w:cs="TH SarabunPSK" w:hint="cs"/>
                <w:spacing w:val="-7"/>
                <w:sz w:val="32"/>
                <w:szCs w:val="32"/>
              </w:rPr>
              <w:t xml:space="preserve"> </w:t>
            </w:r>
            <w:r w:rsidR="00000000" w:rsidRPr="00AB351D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2566</w:t>
            </w:r>
          </w:p>
        </w:tc>
        <w:tc>
          <w:tcPr>
            <w:tcW w:w="965" w:type="pct"/>
          </w:tcPr>
          <w:p w14:paraId="163A0610" w14:textId="77777777" w:rsidR="00EE4BE5" w:rsidRPr="00AB351D" w:rsidRDefault="00000000" w:rsidP="00086481">
            <w:pPr>
              <w:pStyle w:val="TableParagraph"/>
              <w:spacing w:before="0"/>
              <w:ind w:left="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-</w:t>
            </w:r>
          </w:p>
        </w:tc>
        <w:tc>
          <w:tcPr>
            <w:tcW w:w="1068" w:type="pct"/>
          </w:tcPr>
          <w:p w14:paraId="4B0741BE" w14:textId="77777777" w:rsidR="00EE4BE5" w:rsidRPr="00AB351D" w:rsidRDefault="00000000" w:rsidP="00086481">
            <w:pPr>
              <w:pStyle w:val="TableParagraph"/>
              <w:spacing w:before="0"/>
              <w:ind w:right="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-</w:t>
            </w:r>
          </w:p>
        </w:tc>
        <w:tc>
          <w:tcPr>
            <w:tcW w:w="1105" w:type="pct"/>
          </w:tcPr>
          <w:p w14:paraId="7071FD1F" w14:textId="77777777" w:rsidR="00EE4BE5" w:rsidRPr="00AB351D" w:rsidRDefault="00000000" w:rsidP="00086481">
            <w:pPr>
              <w:pStyle w:val="TableParagraph"/>
              <w:spacing w:before="0"/>
              <w:ind w:left="15" w:right="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5"/>
                <w:sz w:val="32"/>
                <w:szCs w:val="32"/>
              </w:rPr>
              <w:t>309</w:t>
            </w:r>
          </w:p>
        </w:tc>
        <w:tc>
          <w:tcPr>
            <w:tcW w:w="1000" w:type="pct"/>
          </w:tcPr>
          <w:p w14:paraId="60088C11" w14:textId="77777777" w:rsidR="00EE4BE5" w:rsidRPr="00AB351D" w:rsidRDefault="00000000" w:rsidP="00086481">
            <w:pPr>
              <w:pStyle w:val="TableParagraph"/>
              <w:spacing w:before="0"/>
              <w:ind w:left="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2"/>
                <w:sz w:val="32"/>
                <w:szCs w:val="32"/>
              </w:rPr>
              <w:t>56,950</w:t>
            </w:r>
          </w:p>
        </w:tc>
      </w:tr>
      <w:tr w:rsidR="00EE4BE5" w:rsidRPr="009325F8" w14:paraId="4239B8C8" w14:textId="77777777" w:rsidTr="00086481">
        <w:trPr>
          <w:trHeight w:val="549"/>
        </w:trPr>
        <w:tc>
          <w:tcPr>
            <w:tcW w:w="862" w:type="pct"/>
            <w:vAlign w:val="center"/>
          </w:tcPr>
          <w:p w14:paraId="62B8E6AD" w14:textId="3C2FBE74" w:rsidR="00EE4BE5" w:rsidRPr="00AB351D" w:rsidRDefault="009325F8" w:rsidP="00086481">
            <w:pPr>
              <w:pStyle w:val="TableParagraph"/>
              <w:spacing w:before="0"/>
              <w:ind w:left="108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พฤศจิกายน</w:t>
            </w:r>
            <w:r w:rsidR="00000000" w:rsidRPr="00AB351D">
              <w:rPr>
                <w:rFonts w:ascii="TH SarabunPSK" w:hAnsi="TH SarabunPSK" w:cs="TH SarabunPSK" w:hint="cs"/>
                <w:spacing w:val="-13"/>
                <w:sz w:val="32"/>
                <w:szCs w:val="32"/>
              </w:rPr>
              <w:t xml:space="preserve"> </w:t>
            </w:r>
            <w:r w:rsidR="00000000" w:rsidRPr="00AB351D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2566</w:t>
            </w:r>
          </w:p>
        </w:tc>
        <w:tc>
          <w:tcPr>
            <w:tcW w:w="965" w:type="pct"/>
          </w:tcPr>
          <w:p w14:paraId="6A765F53" w14:textId="77777777" w:rsidR="00EE4BE5" w:rsidRPr="00AB351D" w:rsidRDefault="00000000" w:rsidP="00086481">
            <w:pPr>
              <w:pStyle w:val="TableParagraph"/>
              <w:spacing w:before="0"/>
              <w:ind w:left="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-</w:t>
            </w:r>
          </w:p>
        </w:tc>
        <w:tc>
          <w:tcPr>
            <w:tcW w:w="1068" w:type="pct"/>
          </w:tcPr>
          <w:p w14:paraId="5A33E33E" w14:textId="77777777" w:rsidR="00EE4BE5" w:rsidRPr="00AB351D" w:rsidRDefault="00000000" w:rsidP="00086481">
            <w:pPr>
              <w:pStyle w:val="TableParagraph"/>
              <w:spacing w:before="0"/>
              <w:ind w:right="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-</w:t>
            </w:r>
          </w:p>
        </w:tc>
        <w:tc>
          <w:tcPr>
            <w:tcW w:w="1105" w:type="pct"/>
          </w:tcPr>
          <w:p w14:paraId="13A1B78A" w14:textId="77777777" w:rsidR="00EE4BE5" w:rsidRPr="00AB351D" w:rsidRDefault="00000000" w:rsidP="00086481">
            <w:pPr>
              <w:pStyle w:val="TableParagraph"/>
              <w:spacing w:before="0"/>
              <w:ind w:left="1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-</w:t>
            </w:r>
          </w:p>
        </w:tc>
        <w:tc>
          <w:tcPr>
            <w:tcW w:w="1000" w:type="pct"/>
          </w:tcPr>
          <w:p w14:paraId="3E0ADFD5" w14:textId="77777777" w:rsidR="00EE4BE5" w:rsidRPr="00AB351D" w:rsidRDefault="00000000" w:rsidP="00086481">
            <w:pPr>
              <w:pStyle w:val="TableParagraph"/>
              <w:spacing w:before="0"/>
              <w:ind w:left="13" w:right="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-</w:t>
            </w:r>
          </w:p>
        </w:tc>
      </w:tr>
      <w:tr w:rsidR="00EE4BE5" w:rsidRPr="009325F8" w14:paraId="308A75E6" w14:textId="77777777" w:rsidTr="00086481">
        <w:trPr>
          <w:trHeight w:val="585"/>
        </w:trPr>
        <w:tc>
          <w:tcPr>
            <w:tcW w:w="862" w:type="pct"/>
            <w:vAlign w:val="center"/>
          </w:tcPr>
          <w:p w14:paraId="3B72B8A8" w14:textId="1D1443E9" w:rsidR="00EE4BE5" w:rsidRPr="00AB351D" w:rsidRDefault="009325F8" w:rsidP="00086481">
            <w:pPr>
              <w:pStyle w:val="TableParagraph"/>
              <w:spacing w:before="0"/>
              <w:ind w:left="108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ธันวาคม</w:t>
            </w:r>
            <w:r w:rsidR="00000000" w:rsidRPr="00AB351D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 xml:space="preserve"> </w:t>
            </w:r>
            <w:r w:rsidR="00000000" w:rsidRPr="00AB351D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2566</w:t>
            </w:r>
          </w:p>
        </w:tc>
        <w:tc>
          <w:tcPr>
            <w:tcW w:w="965" w:type="pct"/>
          </w:tcPr>
          <w:p w14:paraId="3B22E35E" w14:textId="77777777" w:rsidR="00EE4BE5" w:rsidRPr="00AB351D" w:rsidRDefault="00000000" w:rsidP="00086481">
            <w:pPr>
              <w:pStyle w:val="TableParagraph"/>
              <w:spacing w:before="0"/>
              <w:ind w:left="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-</w:t>
            </w:r>
          </w:p>
        </w:tc>
        <w:tc>
          <w:tcPr>
            <w:tcW w:w="1068" w:type="pct"/>
          </w:tcPr>
          <w:p w14:paraId="44795AED" w14:textId="77777777" w:rsidR="00EE4BE5" w:rsidRPr="00AB351D" w:rsidRDefault="00000000" w:rsidP="00086481">
            <w:pPr>
              <w:pStyle w:val="TableParagraph"/>
              <w:spacing w:before="0"/>
              <w:ind w:right="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-</w:t>
            </w:r>
          </w:p>
        </w:tc>
        <w:tc>
          <w:tcPr>
            <w:tcW w:w="1105" w:type="pct"/>
          </w:tcPr>
          <w:p w14:paraId="7EA1FE66" w14:textId="77777777" w:rsidR="00EE4BE5" w:rsidRPr="00AB351D" w:rsidRDefault="00000000" w:rsidP="00086481">
            <w:pPr>
              <w:pStyle w:val="TableParagraph"/>
              <w:spacing w:before="0"/>
              <w:ind w:left="1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-</w:t>
            </w:r>
          </w:p>
        </w:tc>
        <w:tc>
          <w:tcPr>
            <w:tcW w:w="1000" w:type="pct"/>
          </w:tcPr>
          <w:p w14:paraId="27A99A20" w14:textId="77777777" w:rsidR="00EE4BE5" w:rsidRPr="00AB351D" w:rsidRDefault="00000000" w:rsidP="00086481">
            <w:pPr>
              <w:pStyle w:val="TableParagraph"/>
              <w:spacing w:before="0"/>
              <w:ind w:left="13" w:right="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-</w:t>
            </w:r>
          </w:p>
        </w:tc>
      </w:tr>
      <w:tr w:rsidR="00EE4BE5" w:rsidRPr="009325F8" w14:paraId="24EF3DAC" w14:textId="77777777" w:rsidTr="00086481">
        <w:trPr>
          <w:trHeight w:val="511"/>
        </w:trPr>
        <w:tc>
          <w:tcPr>
            <w:tcW w:w="862" w:type="pct"/>
            <w:vAlign w:val="center"/>
          </w:tcPr>
          <w:p w14:paraId="4AD9BBD7" w14:textId="35A85959" w:rsidR="00EE4BE5" w:rsidRPr="00AB351D" w:rsidRDefault="009325F8" w:rsidP="00086481">
            <w:pPr>
              <w:pStyle w:val="TableParagraph"/>
              <w:spacing w:before="0"/>
              <w:ind w:left="108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มกราคม</w:t>
            </w:r>
            <w:r w:rsidR="00000000" w:rsidRPr="00AB351D">
              <w:rPr>
                <w:rFonts w:ascii="TH SarabunPSK" w:hAnsi="TH SarabunPSK" w:cs="TH SarabunPSK" w:hint="cs"/>
                <w:spacing w:val="-13"/>
                <w:sz w:val="32"/>
                <w:szCs w:val="32"/>
              </w:rPr>
              <w:t xml:space="preserve"> </w:t>
            </w:r>
            <w:r w:rsidR="00000000" w:rsidRPr="00AB351D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2567</w:t>
            </w:r>
          </w:p>
        </w:tc>
        <w:tc>
          <w:tcPr>
            <w:tcW w:w="965" w:type="pct"/>
          </w:tcPr>
          <w:p w14:paraId="1E08054B" w14:textId="77777777" w:rsidR="00EE4BE5" w:rsidRPr="00AB351D" w:rsidRDefault="00000000" w:rsidP="00086481">
            <w:pPr>
              <w:pStyle w:val="TableParagraph"/>
              <w:spacing w:before="0"/>
              <w:ind w:left="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-</w:t>
            </w:r>
          </w:p>
        </w:tc>
        <w:tc>
          <w:tcPr>
            <w:tcW w:w="1068" w:type="pct"/>
          </w:tcPr>
          <w:p w14:paraId="34BFCE16" w14:textId="77777777" w:rsidR="00EE4BE5" w:rsidRPr="00AB351D" w:rsidRDefault="00000000" w:rsidP="00086481">
            <w:pPr>
              <w:pStyle w:val="TableParagraph"/>
              <w:spacing w:befor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5"/>
                <w:sz w:val="32"/>
                <w:szCs w:val="32"/>
              </w:rPr>
              <w:t>70</w:t>
            </w:r>
          </w:p>
        </w:tc>
        <w:tc>
          <w:tcPr>
            <w:tcW w:w="1105" w:type="pct"/>
          </w:tcPr>
          <w:p w14:paraId="3D51F28A" w14:textId="77777777" w:rsidR="00EE4BE5" w:rsidRPr="00AB351D" w:rsidRDefault="00000000" w:rsidP="00086481">
            <w:pPr>
              <w:pStyle w:val="TableParagraph"/>
              <w:spacing w:before="0"/>
              <w:ind w:left="15" w:right="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5"/>
                <w:sz w:val="32"/>
                <w:szCs w:val="32"/>
              </w:rPr>
              <w:t>70</w:t>
            </w:r>
          </w:p>
        </w:tc>
        <w:tc>
          <w:tcPr>
            <w:tcW w:w="1000" w:type="pct"/>
          </w:tcPr>
          <w:p w14:paraId="0BD27C17" w14:textId="77777777" w:rsidR="00EE4BE5" w:rsidRPr="00AB351D" w:rsidRDefault="00000000" w:rsidP="00086481">
            <w:pPr>
              <w:pStyle w:val="TableParagraph"/>
              <w:spacing w:before="0"/>
              <w:ind w:left="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2"/>
                <w:sz w:val="32"/>
                <w:szCs w:val="32"/>
              </w:rPr>
              <w:t>27,700</w:t>
            </w:r>
          </w:p>
        </w:tc>
      </w:tr>
      <w:tr w:rsidR="00EE4BE5" w:rsidRPr="009325F8" w14:paraId="36238E74" w14:textId="77777777" w:rsidTr="00086481">
        <w:trPr>
          <w:trHeight w:val="510"/>
        </w:trPr>
        <w:tc>
          <w:tcPr>
            <w:tcW w:w="862" w:type="pct"/>
            <w:vAlign w:val="center"/>
          </w:tcPr>
          <w:p w14:paraId="091DB59F" w14:textId="67946C57" w:rsidR="00EE4BE5" w:rsidRPr="00AB351D" w:rsidRDefault="009325F8" w:rsidP="00086481">
            <w:pPr>
              <w:pStyle w:val="TableParagraph"/>
              <w:spacing w:before="0"/>
              <w:ind w:left="108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>กุมภาพันธ์</w:t>
            </w:r>
            <w:r w:rsidR="00000000" w:rsidRPr="00AB351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000000" w:rsidRPr="00AB351D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2567</w:t>
            </w:r>
          </w:p>
        </w:tc>
        <w:tc>
          <w:tcPr>
            <w:tcW w:w="965" w:type="pct"/>
          </w:tcPr>
          <w:p w14:paraId="53CD48D6" w14:textId="77777777" w:rsidR="00EE4BE5" w:rsidRPr="00AB351D" w:rsidRDefault="00000000" w:rsidP="00086481">
            <w:pPr>
              <w:pStyle w:val="TableParagraph"/>
              <w:spacing w:before="0"/>
              <w:ind w:left="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-</w:t>
            </w:r>
          </w:p>
        </w:tc>
        <w:tc>
          <w:tcPr>
            <w:tcW w:w="1068" w:type="pct"/>
          </w:tcPr>
          <w:p w14:paraId="05701CCD" w14:textId="77777777" w:rsidR="00EE4BE5" w:rsidRPr="00AB351D" w:rsidRDefault="00000000" w:rsidP="00086481">
            <w:pPr>
              <w:pStyle w:val="TableParagraph"/>
              <w:spacing w:befor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5"/>
                <w:sz w:val="32"/>
                <w:szCs w:val="32"/>
              </w:rPr>
              <w:t>209</w:t>
            </w:r>
          </w:p>
        </w:tc>
        <w:tc>
          <w:tcPr>
            <w:tcW w:w="1105" w:type="pct"/>
          </w:tcPr>
          <w:p w14:paraId="390D9CE5" w14:textId="77777777" w:rsidR="00EE4BE5" w:rsidRPr="00AB351D" w:rsidRDefault="00000000" w:rsidP="00086481">
            <w:pPr>
              <w:pStyle w:val="TableParagraph"/>
              <w:spacing w:before="0"/>
              <w:ind w:left="15" w:right="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5"/>
                <w:sz w:val="32"/>
                <w:szCs w:val="32"/>
              </w:rPr>
              <w:t>209</w:t>
            </w:r>
          </w:p>
        </w:tc>
        <w:tc>
          <w:tcPr>
            <w:tcW w:w="1000" w:type="pct"/>
          </w:tcPr>
          <w:p w14:paraId="5A48CE6A" w14:textId="77777777" w:rsidR="00EE4BE5" w:rsidRPr="00AB351D" w:rsidRDefault="00000000" w:rsidP="00086481">
            <w:pPr>
              <w:pStyle w:val="TableParagraph"/>
              <w:spacing w:before="0"/>
              <w:ind w:left="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2"/>
                <w:sz w:val="32"/>
                <w:szCs w:val="32"/>
              </w:rPr>
              <w:t>77,200</w:t>
            </w:r>
          </w:p>
        </w:tc>
      </w:tr>
      <w:tr w:rsidR="00EE4BE5" w:rsidRPr="009325F8" w14:paraId="503A9AE8" w14:textId="77777777" w:rsidTr="00086481">
        <w:trPr>
          <w:trHeight w:val="510"/>
        </w:trPr>
        <w:tc>
          <w:tcPr>
            <w:tcW w:w="862" w:type="pct"/>
            <w:vAlign w:val="center"/>
          </w:tcPr>
          <w:p w14:paraId="0D1CB8BB" w14:textId="15BAB1F6" w:rsidR="00EE4BE5" w:rsidRPr="00AB351D" w:rsidRDefault="009325F8" w:rsidP="00086481">
            <w:pPr>
              <w:pStyle w:val="TableParagraph"/>
              <w:spacing w:before="0"/>
              <w:ind w:left="108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มีนาคม</w:t>
            </w:r>
            <w:r w:rsidR="00000000" w:rsidRPr="00AB351D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</w:t>
            </w:r>
            <w:r w:rsidR="00000000" w:rsidRPr="00AB351D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2567</w:t>
            </w:r>
          </w:p>
        </w:tc>
        <w:tc>
          <w:tcPr>
            <w:tcW w:w="965" w:type="pct"/>
          </w:tcPr>
          <w:p w14:paraId="21E7A771" w14:textId="77777777" w:rsidR="00EE4BE5" w:rsidRPr="00AB351D" w:rsidRDefault="00000000" w:rsidP="00086481">
            <w:pPr>
              <w:pStyle w:val="TableParagraph"/>
              <w:spacing w:before="0"/>
              <w:ind w:left="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-</w:t>
            </w:r>
          </w:p>
        </w:tc>
        <w:tc>
          <w:tcPr>
            <w:tcW w:w="1068" w:type="pct"/>
          </w:tcPr>
          <w:p w14:paraId="4F0F54CB" w14:textId="77777777" w:rsidR="00EE4BE5" w:rsidRPr="00AB351D" w:rsidRDefault="00000000" w:rsidP="00086481">
            <w:pPr>
              <w:pStyle w:val="TableParagraph"/>
              <w:spacing w:befor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5"/>
                <w:sz w:val="32"/>
                <w:szCs w:val="32"/>
              </w:rPr>
              <w:t>209</w:t>
            </w:r>
          </w:p>
        </w:tc>
        <w:tc>
          <w:tcPr>
            <w:tcW w:w="1105" w:type="pct"/>
          </w:tcPr>
          <w:p w14:paraId="1A34D92C" w14:textId="77777777" w:rsidR="00EE4BE5" w:rsidRPr="00AB351D" w:rsidRDefault="00000000" w:rsidP="00086481">
            <w:pPr>
              <w:pStyle w:val="TableParagraph"/>
              <w:spacing w:before="0"/>
              <w:ind w:left="15" w:right="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5"/>
                <w:sz w:val="32"/>
                <w:szCs w:val="32"/>
              </w:rPr>
              <w:t>209</w:t>
            </w:r>
          </w:p>
        </w:tc>
        <w:tc>
          <w:tcPr>
            <w:tcW w:w="1000" w:type="pct"/>
          </w:tcPr>
          <w:p w14:paraId="787C3643" w14:textId="77777777" w:rsidR="00EE4BE5" w:rsidRPr="00AB351D" w:rsidRDefault="00000000" w:rsidP="00086481">
            <w:pPr>
              <w:pStyle w:val="TableParagraph"/>
              <w:spacing w:before="0"/>
              <w:ind w:left="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351D">
              <w:rPr>
                <w:rFonts w:ascii="TH SarabunPSK" w:hAnsi="TH SarabunPSK" w:cs="TH SarabunPSK" w:hint="cs"/>
                <w:spacing w:val="-2"/>
                <w:sz w:val="32"/>
                <w:szCs w:val="32"/>
              </w:rPr>
              <w:t>85,200</w:t>
            </w:r>
          </w:p>
        </w:tc>
      </w:tr>
    </w:tbl>
    <w:p w14:paraId="735585C7" w14:textId="3649E15E" w:rsidR="00EE4BE5" w:rsidRPr="009325F8" w:rsidRDefault="00EE4BE5" w:rsidP="00086481">
      <w:pPr>
        <w:spacing w:before="123"/>
        <w:ind w:right="116"/>
        <w:jc w:val="right"/>
        <w:rPr>
          <w:rFonts w:ascii="TH SarabunPSK" w:hAnsi="TH SarabunPSK" w:cs="TH SarabunPSK"/>
          <w:sz w:val="32"/>
          <w:szCs w:val="32"/>
        </w:rPr>
      </w:pPr>
    </w:p>
    <w:sectPr w:rsidR="00EE4BE5" w:rsidRPr="009325F8" w:rsidSect="000A6385">
      <w:type w:val="continuous"/>
      <w:pgSz w:w="16840" w:h="11910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4BE5"/>
    <w:rsid w:val="00086481"/>
    <w:rsid w:val="000A6385"/>
    <w:rsid w:val="009325F8"/>
    <w:rsid w:val="00AB351D"/>
    <w:rsid w:val="00EC247D"/>
    <w:rsid w:val="00E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0839"/>
  <w15:docId w15:val="{275007C0-242F-4F16-9E15-467F3D43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 New"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7" w:after="45"/>
      <w:ind w:left="4718" w:right="2869" w:hanging="1868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bma03514</dc:creator>
  <cp:lastModifiedBy>bma03488</cp:lastModifiedBy>
  <cp:revision>2</cp:revision>
  <dcterms:created xsi:type="dcterms:W3CDTF">2024-04-26T03:54:00Z</dcterms:created>
  <dcterms:modified xsi:type="dcterms:W3CDTF">2024-04-26T03:54:00Z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2024-04-26T00:00:00Z</vt:filetime>
  </property>
  <property fmtid="{D5CDD505-2E9C-101B-9397-08002B2CF9AE}" pid="5" name="Producer">
    <vt:lpwstr>Microsoft® Word สำหรับ Microsoft 365</vt:lpwstr>
  </property>
</Properties>
</file>