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753F3" w14:paraId="15AAC970" w14:textId="77777777" w:rsidTr="008C6E0C">
        <w:tc>
          <w:tcPr>
            <w:tcW w:w="9450" w:type="dxa"/>
            <w:shd w:val="clear" w:color="auto" w:fill="auto"/>
          </w:tcPr>
          <w:p w14:paraId="2F1D64A5" w14:textId="1667F285" w:rsidR="00B753F3" w:rsidRPr="00224D89" w:rsidRDefault="00B753F3" w:rsidP="00B753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="00C469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8F1B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บริการที่ตอบสนองต่อ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สภาวะวิกฤต</w:t>
            </w:r>
          </w:p>
        </w:tc>
      </w:tr>
      <w:tr w:rsidR="008B3E67" w:rsidRPr="008B3E67" w14:paraId="66F5AB2F" w14:textId="77777777" w:rsidTr="008C6E0C">
        <w:tc>
          <w:tcPr>
            <w:tcW w:w="9450" w:type="dxa"/>
            <w:shd w:val="clear" w:color="auto" w:fill="auto"/>
          </w:tcPr>
          <w:p w14:paraId="597718A0" w14:textId="77777777" w:rsidR="00B753F3" w:rsidRPr="008B3E67" w:rsidRDefault="00B753F3" w:rsidP="00C46967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8B3E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8B3E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8B3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8B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8B3E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F89122" w14:textId="4F042712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การบริหารจัดการการให้บริการตามภารกิจหลักของหน่วยงาน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ที่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 xml:space="preserve">ยังคงมีประสิทธิภาพ 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  <w:t>ด้ว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ย</w:t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การปรับเปลี่ยนวิธีการทำงานในเชิงรุก หรือการบริการรูปแบบใหม่ เพื่อให้บริการประชาชนได้</w:t>
            </w:r>
            <w:r w:rsidR="0038202B"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br/>
            </w:r>
            <w:r w:rsidRPr="008B3E67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อย่างต่อเนื่อง</w:t>
            </w:r>
            <w:r w:rsidRPr="008B3E67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ในสภาวะวิกฤต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2E4AB7C" w14:textId="31D2693C" w:rsidR="00B753F3" w:rsidRPr="008B3E67" w:rsidRDefault="00B753F3" w:rsidP="0038202B">
            <w:pPr>
              <w:tabs>
                <w:tab w:val="left" w:pos="522"/>
              </w:tabs>
              <w:spacing w:before="120" w:after="0" w:line="240" w:lineRule="auto"/>
              <w:ind w:left="1260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>เป็นผลงานใน</w:t>
            </w:r>
            <w:r w:rsidRPr="008B3E67">
              <w:rPr>
                <w:rFonts w:ascii="TH SarabunPSK" w:eastAsia="Calibri" w:hAnsi="TH SarabunPSK" w:cs="TH SarabunPSK"/>
                <w:szCs w:val="32"/>
                <w:u w:val="single"/>
                <w:cs/>
              </w:rPr>
              <w:t>ภาพรวมขององค์กร</w:t>
            </w:r>
            <w:r w:rsidRPr="008B3E67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8B3E67">
              <w:rPr>
                <w:rFonts w:ascii="TH SarabunPSK" w:eastAsia="Calibri" w:hAnsi="TH SarabunPSK" w:cs="TH SarabunPSK" w:hint="cs"/>
                <w:szCs w:val="32"/>
                <w:cs/>
              </w:rPr>
              <w:t>และ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หน่วยงาน</w:t>
            </w:r>
            <w:r w:rsidRPr="008B3E6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8B3E67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ผู้ดำเนินการ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หลัก</w:t>
            </w:r>
            <w:r w:rsidRPr="008B3E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9935744" w14:textId="57A1C00D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="0038202B" w:rsidRPr="008B3E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8B3E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ไม่น้อยกว่า</w:t>
            </w:r>
            <w:r w:rsidR="0038202B" w:rsidRPr="008B3E6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8B3E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Pr="008B3E6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(ในวันที่ปิดรับสมัคร)</w:t>
            </w:r>
          </w:p>
          <w:p w14:paraId="44878D6B" w14:textId="3BDE129B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</w:t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</w:t>
            </w:r>
            <w:r w:rsidR="0038202B"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br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ในช่วงภาวะวิกฤตอย่างเป็นรูปธรรมและคุ้มค่า สามารถตรวจสอบได้ </w:t>
            </w:r>
          </w:p>
          <w:p w14:paraId="53FE89B4" w14:textId="4D859521" w:rsidR="00B753F3" w:rsidRPr="008B3E67" w:rsidRDefault="00B753F3" w:rsidP="0038202B">
            <w:pPr>
              <w:tabs>
                <w:tab w:val="left" w:pos="522"/>
                <w:tab w:val="left" w:pos="851"/>
              </w:tabs>
              <w:spacing w:before="120" w:after="120" w:line="240" w:lineRule="auto"/>
              <w:ind w:right="2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E6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B3E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3E67">
              <w:rPr>
                <w:rFonts w:ascii="TH SarabunPSK" w:hAnsi="TH SarabunPSK" w:cs="TH SarabunPSK"/>
                <w:spacing w:val="-4"/>
                <w:szCs w:val="32"/>
                <w:cs/>
              </w:rPr>
              <w:t>หน่วยงานมีการรวบรวมและวิเคราะห์ความพึงพอใจของผู้รับบริการ</w:t>
            </w:r>
          </w:p>
        </w:tc>
      </w:tr>
    </w:tbl>
    <w:p w14:paraId="1A388087" w14:textId="77777777" w:rsidR="00FE4F69" w:rsidRDefault="00FE4F69" w:rsidP="00A338FE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BF6B7F" w14:textId="2E6600C6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598BDCD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65A45862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6CDF827D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559DDBE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240A661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3DFA6DA5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3CB07042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CF7A67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97A6D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E9909A" w14:textId="0D4D15A6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44347B" w14:textId="77777777" w:rsidR="008B3E67" w:rsidRDefault="008B3E67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BAE3DF0" w14:textId="268B06D7" w:rsidR="00B753F3" w:rsidRDefault="00B753F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923A1A" w14:textId="04A7714C" w:rsidR="00B753F3" w:rsidRDefault="00B753F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B21134" w14:textId="77777777" w:rsidR="00FE4F69" w:rsidRDefault="00FE4F69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C46967" w14:paraId="057E1111" w14:textId="77777777" w:rsidTr="008C6E0C">
        <w:tc>
          <w:tcPr>
            <w:tcW w:w="9540" w:type="dxa"/>
            <w:shd w:val="clear" w:color="auto" w:fill="auto"/>
          </w:tcPr>
          <w:p w14:paraId="4BF4B2D9" w14:textId="1B633E7F" w:rsidR="00C46967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C46967" w14:paraId="4552ABAD" w14:textId="77777777" w:rsidTr="008C6E0C">
        <w:tc>
          <w:tcPr>
            <w:tcW w:w="9540" w:type="dxa"/>
            <w:shd w:val="clear" w:color="auto" w:fill="auto"/>
          </w:tcPr>
          <w:p w14:paraId="506171AC" w14:textId="77777777" w:rsidR="00C46967" w:rsidRPr="00C5324B" w:rsidRDefault="00C46967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F90DDAC" w14:textId="77777777" w:rsidR="00C46967" w:rsidRPr="00345829" w:rsidRDefault="00C46967" w:rsidP="00C469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94D073" w14:textId="77777777" w:rsidR="00C46967" w:rsidRPr="00555B9E" w:rsidRDefault="00C46967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0D91C3" w14:textId="38068264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6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069DB258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ACF9EE7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0FE1F4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5C25FC" w14:textId="44999F10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0029EDF2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9A15A2" w14:textId="77777777" w:rsidR="00C46967" w:rsidRPr="008B3E67" w:rsidRDefault="00C46967" w:rsidP="00C46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93CD4F3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C24220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6F82EB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FE3B2E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043103F8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71F3AB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99DD844" w14:textId="568D1F03" w:rsidR="00C46967" w:rsidRPr="008B3E67" w:rsidRDefault="00C46967" w:rsidP="00C46967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E6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8B3E6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8B3E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8B3E67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77E66D1" w14:textId="77777777" w:rsidR="00C46967" w:rsidRPr="00555B9E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3B5005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799F78" w14:textId="77777777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9E7754B" w14:textId="109E2ED9" w:rsidR="00C46967" w:rsidRDefault="00C46967" w:rsidP="00C4696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F77FE58" w14:textId="596542B2" w:rsidR="008B3E67" w:rsidRDefault="008B3E67" w:rsidP="00C46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C8081" w14:textId="77777777" w:rsidR="008B3E67" w:rsidRDefault="008B3E67" w:rsidP="00C469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77FEAC" w14:textId="77777777" w:rsidR="00C46967" w:rsidRDefault="00C46967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6613DB6C" w14:textId="34D3A2D2" w:rsidR="001F1071" w:rsidRDefault="001F1071" w:rsidP="00B83A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255"/>
        <w:gridCol w:w="466"/>
        <w:gridCol w:w="5374"/>
        <w:gridCol w:w="1359"/>
      </w:tblGrid>
      <w:tr w:rsidR="0038202B" w:rsidRPr="00B83A6E" w14:paraId="2AB4C425" w14:textId="77777777" w:rsidTr="00DE4D84">
        <w:trPr>
          <w:trHeight w:val="20"/>
          <w:tblHeader/>
        </w:trPr>
        <w:tc>
          <w:tcPr>
            <w:tcW w:w="9454" w:type="dxa"/>
            <w:gridSpan w:val="4"/>
            <w:shd w:val="clear" w:color="auto" w:fill="BDD6EE" w:themeFill="accent5" w:themeFillTint="66"/>
          </w:tcPr>
          <w:p w14:paraId="2546DDB9" w14:textId="293A03D9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แบบฟอร์มสมัครประเภทการบริการเพื่อตอบสนองต่อ</w:t>
            </w:r>
            <w:r w:rsidR="001542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สภาวะ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วิกฤต</w:t>
            </w:r>
          </w:p>
        </w:tc>
      </w:tr>
      <w:tr w:rsidR="0038202B" w:rsidRPr="00B83A6E" w14:paraId="216722A9" w14:textId="77777777" w:rsidTr="00F85E2A">
        <w:trPr>
          <w:trHeight w:val="20"/>
          <w:tblHeader/>
        </w:trPr>
        <w:tc>
          <w:tcPr>
            <w:tcW w:w="2255" w:type="dxa"/>
            <w:shd w:val="clear" w:color="auto" w:fill="BDD6EE" w:themeFill="accent5" w:themeFillTint="66"/>
          </w:tcPr>
          <w:p w14:paraId="73D59349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40" w:type="dxa"/>
            <w:gridSpan w:val="2"/>
            <w:shd w:val="clear" w:color="auto" w:fill="BDD6EE" w:themeFill="accent5" w:themeFillTint="66"/>
          </w:tcPr>
          <w:p w14:paraId="63803B2C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496AF74D" w14:textId="77777777" w:rsidR="0038202B" w:rsidRPr="00B83A6E" w:rsidRDefault="0038202B" w:rsidP="008B3E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359" w:type="dxa"/>
            <w:shd w:val="clear" w:color="auto" w:fill="BDD6EE" w:themeFill="accent5" w:themeFillTint="66"/>
          </w:tcPr>
          <w:p w14:paraId="3F2A8D11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543F748D" w14:textId="5E7289F5" w:rsidR="0038202B" w:rsidRPr="00B83A6E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8202B" w:rsidRPr="00B83A6E" w14:paraId="5BDE9B30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CA9744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ที่มาและวัตถุประสงค์ (10 คะแนน)</w:t>
            </w:r>
          </w:p>
        </w:tc>
      </w:tr>
      <w:tr w:rsidR="0038202B" w:rsidRPr="00B83A6E" w14:paraId="22D0564F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B2C7C7A" w14:textId="5AFF9263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สถานการณ์วิกฤตที่จะส่งผลต่อการบริการของหน่วยงาน </w:t>
            </w:r>
          </w:p>
        </w:tc>
        <w:tc>
          <w:tcPr>
            <w:tcW w:w="466" w:type="dxa"/>
            <w:shd w:val="clear" w:color="auto" w:fill="auto"/>
          </w:tcPr>
          <w:p w14:paraId="44B002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14EC1608" w14:textId="0028E2F9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การบริการที่ได้รับผลกระทบจากสถานการณ์วิกฤตเป็นภารกิจหลัก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ของหน่วยงาน (ระบุภารกิจ)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999611611"/>
                <w:docPartObj>
                  <w:docPartGallery w:val="Watermarks"/>
                </w:docPartObj>
              </w:sdtPr>
              <w:sdtContent>
                <w:r w:rsidR="00A62287" w:rsidRPr="00A62287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789AE657" wp14:editId="38DA8D78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9A423" w14:textId="77777777" w:rsidR="00A62287" w:rsidRDefault="00A62287" w:rsidP="00A62287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89AE65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3E9A423" w14:textId="77777777" w:rsidR="00A62287" w:rsidRDefault="00A62287" w:rsidP="00A62287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359" w:type="dxa"/>
            <w:shd w:val="clear" w:color="auto" w:fill="auto"/>
          </w:tcPr>
          <w:p w14:paraId="4015E3C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DCCD487" w14:textId="77777777" w:rsidTr="00F85E2A">
        <w:trPr>
          <w:trHeight w:val="20"/>
        </w:trPr>
        <w:tc>
          <w:tcPr>
            <w:tcW w:w="2255" w:type="dxa"/>
            <w:vMerge/>
          </w:tcPr>
          <w:p w14:paraId="2D8BE8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B6ABFE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A8E7566" w14:textId="77777777" w:rsid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สถานการณ์วิกฤตส่งผลต่อประชาชนหรือผู้รับบริการกลุ่มใหญ่ </w:t>
            </w:r>
          </w:p>
          <w:p w14:paraId="795075C0" w14:textId="510F9B16" w:rsidR="0038202B" w:rsidRPr="00B83A6E" w:rsidRDefault="00B31CA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ระบุตัวเลขที่แสดงสัดส่วนกลุ่มผู้รับบริการ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14:paraId="1EC244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AE46E09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560209D2" w14:textId="199FBA68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สภาพของปัญหา และความรุนแรง หากไม่มีการเตรียมการรองรับสถานการณ์วิกฤตที่จะเกิดขึ้น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73FA1C5" w14:textId="16B62831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F2DCC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034F42" w14:textId="5EBD89CF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ระดับสูงมาก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904740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DFD234C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85E374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17B30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DFCAD32" w14:textId="285CBCD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ผลกระทบจะมี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ระดับสูง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หากหน่วยงานไม่สามารถสนองตอบ</w:t>
            </w:r>
            <w:r w:rsidR="00B31CA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ต่อสถานการณ์วิกฤตได้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18D1F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AFAFD34" w14:textId="77777777" w:rsidTr="00F85E2A">
        <w:trPr>
          <w:trHeight w:val="20"/>
        </w:trPr>
        <w:tc>
          <w:tcPr>
            <w:tcW w:w="2255" w:type="dxa"/>
            <w:vMerge/>
          </w:tcPr>
          <w:p w14:paraId="633FF93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2849A92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CEBDB2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ผลกระทบจะ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มีระดับปานกลาง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แม้จะไม่มีการสนองตอบต่อสถานการณ์วิกฤต </w:t>
            </w:r>
          </w:p>
        </w:tc>
        <w:tc>
          <w:tcPr>
            <w:tcW w:w="1359" w:type="dxa"/>
            <w:shd w:val="clear" w:color="auto" w:fill="auto"/>
          </w:tcPr>
          <w:p w14:paraId="6F43E6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C3A4E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9A031D" w14:textId="6530AC60" w:rsid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ขอบเขตของถานการณ์วิกฤตอยู่ในระดับใด </w:t>
            </w:r>
          </w:p>
          <w:p w14:paraId="3CA1413C" w14:textId="1751D125" w:rsidR="0038202B" w:rsidRPr="00B83A6E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11505CD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53054C03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ขอบเขตของสถานการณ์วิกฤตอยู่ในระดับพื้นที่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D41EE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A53333A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1405956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54287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545B2B0C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ขอบเขตของสถานการณ์วิกฤตในระดับภูมิภาค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488F3E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AFF6BDD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24E111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69594AB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74" w:type="dxa"/>
            <w:shd w:val="clear" w:color="auto" w:fill="auto"/>
          </w:tcPr>
          <w:p w14:paraId="21951505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ขอบเขตของสถานการณ์วิกฤตในระดับประเทศ </w:t>
            </w:r>
          </w:p>
        </w:tc>
        <w:tc>
          <w:tcPr>
            <w:tcW w:w="1359" w:type="dxa"/>
            <w:shd w:val="clear" w:color="auto" w:fill="auto"/>
          </w:tcPr>
          <w:p w14:paraId="6F542AE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316FB6A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FFFFFF" w:themeFill="background1"/>
          </w:tcPr>
          <w:p w14:paraId="4B9187EA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ความท้าทายของ</w:t>
            </w:r>
          </w:p>
          <w:p w14:paraId="5483D64D" w14:textId="38D12BFE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การตอบสนองต่อสถานการณ์วิกฤต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14:paraId="60C11E5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BB6C02E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ความรวดเร็วในการค้นหารูปแบบหรือวิธีการที่เหมาะสมเพื่อแก้ปัญหา สภาพองค์กร สถานการณ์และสิ่งแวดล้อม</w:t>
            </w:r>
          </w:p>
        </w:tc>
        <w:tc>
          <w:tcPr>
            <w:tcW w:w="1359" w:type="dxa"/>
            <w:shd w:val="clear" w:color="auto" w:fill="auto"/>
          </w:tcPr>
          <w:p w14:paraId="5CF7A23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50D8072" w14:textId="77777777" w:rsidTr="00F85E2A">
        <w:trPr>
          <w:trHeight w:val="20"/>
        </w:trPr>
        <w:tc>
          <w:tcPr>
            <w:tcW w:w="2255" w:type="dxa"/>
            <w:vMerge/>
            <w:shd w:val="clear" w:color="auto" w:fill="FFFFFF" w:themeFill="background1"/>
          </w:tcPr>
          <w:p w14:paraId="43B7C66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C4366C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0CA1EA8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ความสามารถองค์กรในการจัดสรรทรัพยากรที่เกี่ยวข้องทั้งงบประมาณ บุคลากร สถานที่ เพื่อแก้ไขปัญหาวิกฤตได้ทันท่วงที </w:t>
            </w:r>
          </w:p>
        </w:tc>
        <w:tc>
          <w:tcPr>
            <w:tcW w:w="1359" w:type="dxa"/>
          </w:tcPr>
          <w:p w14:paraId="2506E86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40308CD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0C527148" w14:textId="77777777" w:rsid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วัตถุประสงค์</w:t>
            </w:r>
          </w:p>
          <w:p w14:paraId="42055986" w14:textId="781D04EA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ที่สำคัญของการตอบสนองต่อสถานการณ์วิกฤต</w:t>
            </w:r>
          </w:p>
          <w:p w14:paraId="09F6EF9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B0F0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153551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54F350C1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เพื่อให้การบริการสามารถดำเนินการได้อย่างต่อเนื่อง ไม่หยุดชะงัก โปรดยกตัวอย่าง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56DE55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70E5680" w14:textId="77777777" w:rsidTr="00F85E2A">
        <w:trPr>
          <w:trHeight w:val="20"/>
        </w:trPr>
        <w:tc>
          <w:tcPr>
            <w:tcW w:w="2255" w:type="dxa"/>
            <w:vMerge/>
          </w:tcPr>
          <w:p w14:paraId="7375790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CB142E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7619D9F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เพื่อลดค่าใช้จ่ายของผู้รับบริการ/หรือเพื่อมิให้ผู้รับบริการมีภาระค่าใช้จ่ายเพิ่มขึ้น หรือเพิ่มขึ้นน้อย</w:t>
            </w:r>
          </w:p>
        </w:tc>
        <w:tc>
          <w:tcPr>
            <w:tcW w:w="1359" w:type="dxa"/>
          </w:tcPr>
          <w:p w14:paraId="36E8ABA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11666BD" w14:textId="77777777" w:rsidTr="00F85E2A">
        <w:trPr>
          <w:trHeight w:val="20"/>
        </w:trPr>
        <w:tc>
          <w:tcPr>
            <w:tcW w:w="2255" w:type="dxa"/>
            <w:vMerge/>
          </w:tcPr>
          <w:p w14:paraId="1C1939C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EC95F0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E848D" w14:textId="0E92FC44" w:rsidR="00DE4D84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เพื่อให้ผู้รับบริการทุกกลุ่มยังคงได้รับความสะดวก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และได้รับการบริการอย่างมีมาตรฐาน</w:t>
            </w:r>
          </w:p>
        </w:tc>
        <w:tc>
          <w:tcPr>
            <w:tcW w:w="1359" w:type="dxa"/>
          </w:tcPr>
          <w:p w14:paraId="053FF13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067CCC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53700F44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38202B" w:rsidRPr="00B83A6E" w14:paraId="1944FFBA" w14:textId="77777777" w:rsidTr="00F85E2A">
        <w:trPr>
          <w:trHeight w:val="476"/>
        </w:trPr>
        <w:tc>
          <w:tcPr>
            <w:tcW w:w="2255" w:type="dxa"/>
            <w:vMerge w:val="restart"/>
          </w:tcPr>
          <w:p w14:paraId="6F496751" w14:textId="2B4BBCD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 กลไก มาตรการ และการสื่อสาร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ที่นำไปใช้ในการยกระดับการตอบสนอง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ต่อสถานการณ์วิกฤต</w:t>
            </w:r>
          </w:p>
        </w:tc>
        <w:tc>
          <w:tcPr>
            <w:tcW w:w="466" w:type="dxa"/>
          </w:tcPr>
          <w:p w14:paraId="6E0D6E8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4573F97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มีการวางแผนเชิงรุกเพื่อตอบสนองต่อสถานการณ์วิกฤต</w:t>
            </w:r>
          </w:p>
        </w:tc>
        <w:tc>
          <w:tcPr>
            <w:tcW w:w="1359" w:type="dxa"/>
          </w:tcPr>
          <w:p w14:paraId="722F3D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F83A06" w14:textId="77777777" w:rsidTr="00F85E2A">
        <w:trPr>
          <w:trHeight w:val="20"/>
        </w:trPr>
        <w:tc>
          <w:tcPr>
            <w:tcW w:w="2255" w:type="dxa"/>
            <w:vMerge/>
          </w:tcPr>
          <w:p w14:paraId="07132F7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0610476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99071EB" w14:textId="141A061D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มีการเตรียมการในเรื่องระบบ/กลไก เพื่อรับมือกับสถานการณ์วิกฤต </w:t>
            </w:r>
          </w:p>
        </w:tc>
        <w:tc>
          <w:tcPr>
            <w:tcW w:w="1359" w:type="dxa"/>
          </w:tcPr>
          <w:p w14:paraId="756F17F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21BA3A00" w14:textId="77777777" w:rsidTr="00F85E2A">
        <w:trPr>
          <w:trHeight w:val="20"/>
        </w:trPr>
        <w:tc>
          <w:tcPr>
            <w:tcW w:w="2255" w:type="dxa"/>
            <w:vMerge/>
          </w:tcPr>
          <w:p w14:paraId="6AD6CE6B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4DB9E1B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F144932" w14:textId="45694D91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มีการเตรียมการในเรื่องบุคลากร เพื่อรับมือกับสถานการณ์ วิกฤต </w:t>
            </w:r>
          </w:p>
        </w:tc>
        <w:tc>
          <w:tcPr>
            <w:tcW w:w="1359" w:type="dxa"/>
          </w:tcPr>
          <w:p w14:paraId="7848F3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32A688D" w14:textId="77777777" w:rsidTr="00F85E2A">
        <w:trPr>
          <w:trHeight w:val="20"/>
        </w:trPr>
        <w:tc>
          <w:tcPr>
            <w:tcW w:w="2255" w:type="dxa"/>
            <w:vMerge/>
          </w:tcPr>
          <w:p w14:paraId="004FE45A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13F7F5B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A9A169F" w14:textId="77777777" w:rsidR="0038202B" w:rsidRPr="00B31CAA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31CAA">
              <w:rPr>
                <w:rFonts w:ascii="TH SarabunPSK" w:hAnsi="TH SarabunPSK" w:cs="TH SarabunPSK"/>
                <w:spacing w:val="-12"/>
                <w:sz w:val="28"/>
                <w:cs/>
              </w:rPr>
              <w:t>มีการเตรียมระบบเทคโนโลยี หรือดิจิทัลเพื่อนำมารับมือกับสถานการณ์วิกฤต</w:t>
            </w:r>
          </w:p>
        </w:tc>
        <w:tc>
          <w:tcPr>
            <w:tcW w:w="1359" w:type="dxa"/>
          </w:tcPr>
          <w:p w14:paraId="746288E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56488F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0CF994E9" w14:textId="53B6F735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การออกแบบระบบงานได้คำนึงถึงเรื่องใดบ้าง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DD25E26" w14:textId="4FDCDC1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</w:tcPr>
          <w:p w14:paraId="6A72CEC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173AA4B" w14:textId="77777777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83A6E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B83A6E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   </w:t>
            </w:r>
          </w:p>
        </w:tc>
        <w:tc>
          <w:tcPr>
            <w:tcW w:w="1359" w:type="dxa"/>
          </w:tcPr>
          <w:p w14:paraId="5D58DEB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7ADB0BD" w14:textId="77777777" w:rsidTr="00F85E2A">
        <w:trPr>
          <w:trHeight w:val="20"/>
        </w:trPr>
        <w:tc>
          <w:tcPr>
            <w:tcW w:w="2255" w:type="dxa"/>
            <w:vMerge/>
          </w:tcPr>
          <w:p w14:paraId="6CE742F2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7F00283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A28637E" w14:textId="77777777" w:rsidR="0038202B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ความเท่าเทียม เสมอภาคของผู้รับบริการหรือประชาชน</w:t>
            </w:r>
          </w:p>
          <w:p w14:paraId="44147C69" w14:textId="1348C7DF" w:rsidR="00A62287" w:rsidRPr="00B83A6E" w:rsidRDefault="00A62287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9" w:type="dxa"/>
          </w:tcPr>
          <w:p w14:paraId="60F5904C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8377567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6D622989" w14:textId="620FB2E2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8.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การวิเคราะห์ผลกระทบเชิงลบที่อาจเกิดขึ้น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อันเนื่องจากการปรับรูปแบบการบริการ</w:t>
            </w:r>
            <w:r w:rsidR="00F85E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เพื่อตอบสนองสถานการณ์วิกฤต พร้อมแนวทาง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38202B"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การลด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ผลกระทบเชิงลบ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69E055A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436659" w14:textId="5D9BD3CF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มีการวิเคราะห์ผลกระทบเชิงลบอันเนื่องจากการปรับรูปแบบการบริการเพื่อตอบสนองต่อสถานการณ์วิกฤต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โปรดอธิบาย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83712846"/>
                <w:docPartObj>
                  <w:docPartGallery w:val="Watermarks"/>
                </w:docPartObj>
              </w:sdtPr>
              <w:sdtContent>
                <w:r w:rsidR="00A62287" w:rsidRPr="00A62287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6AED81FE" wp14:editId="5310EB52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8B47FC" w14:textId="77777777" w:rsidR="00A62287" w:rsidRDefault="00A62287" w:rsidP="00A62287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AED81FE" id="Text Box 7" o:spid="_x0000_s1027" type="#_x0000_t202" style="position:absolute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248B47FC" w14:textId="77777777" w:rsidR="00A62287" w:rsidRDefault="00A62287" w:rsidP="00A62287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359" w:type="dxa"/>
            <w:shd w:val="clear" w:color="auto" w:fill="FFFFFF" w:themeFill="background1"/>
          </w:tcPr>
          <w:p w14:paraId="5ABA4D6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0D739E6" w14:textId="77777777" w:rsidTr="00F85E2A">
        <w:trPr>
          <w:trHeight w:val="20"/>
        </w:trPr>
        <w:tc>
          <w:tcPr>
            <w:tcW w:w="2255" w:type="dxa"/>
            <w:vMerge/>
          </w:tcPr>
          <w:p w14:paraId="429FD13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082A6BA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5E6F8C8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มีแนวทางลดผลกระทบ </w:t>
            </w:r>
          </w:p>
        </w:tc>
        <w:tc>
          <w:tcPr>
            <w:tcW w:w="1359" w:type="dxa"/>
            <w:shd w:val="clear" w:color="auto" w:fill="FFFFFF" w:themeFill="background1"/>
          </w:tcPr>
          <w:p w14:paraId="786EE1B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0DF762E6" w14:textId="77777777" w:rsidTr="00F85E2A">
        <w:trPr>
          <w:trHeight w:val="20"/>
        </w:trPr>
        <w:tc>
          <w:tcPr>
            <w:tcW w:w="2255" w:type="dxa"/>
            <w:vMerge/>
          </w:tcPr>
          <w:p w14:paraId="6BD4FA6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49737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1827F4D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สามารถลดผลกระทบได้อย่างมีนัยสำคัญ</w:t>
            </w:r>
          </w:p>
        </w:tc>
        <w:tc>
          <w:tcPr>
            <w:tcW w:w="1359" w:type="dxa"/>
            <w:shd w:val="clear" w:color="auto" w:fill="FFFFFF" w:themeFill="background1"/>
          </w:tcPr>
          <w:p w14:paraId="4FE7E2D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BB1D3BE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37954E22" w14:textId="5B9721F0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การดำเนินการเพื่อรับมือกับสถานการณ์วิกฤต </w:t>
            </w:r>
          </w:p>
        </w:tc>
        <w:tc>
          <w:tcPr>
            <w:tcW w:w="466" w:type="dxa"/>
          </w:tcPr>
          <w:p w14:paraId="75E350C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C9FE29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มีระบบควบคุมคุณภาพการให้บริการขณะรับมือกับสถานการณ์วิกฤต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0CC4F9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3D53181C" w14:textId="77777777" w:rsidTr="00F85E2A">
        <w:trPr>
          <w:trHeight w:val="20"/>
        </w:trPr>
        <w:tc>
          <w:tcPr>
            <w:tcW w:w="2255" w:type="dxa"/>
            <w:vMerge/>
          </w:tcPr>
          <w:p w14:paraId="70151F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55424E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3817EE1C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มีส่วนร่วมจากหน่วยงานภายนอก เพื่อผลักดันให้การรับมือกับสถานการณ์วิกฤตบรรลุผล</w:t>
            </w:r>
          </w:p>
        </w:tc>
        <w:tc>
          <w:tcPr>
            <w:tcW w:w="1359" w:type="dxa"/>
            <w:shd w:val="clear" w:color="auto" w:fill="FFFFFF" w:themeFill="background1"/>
          </w:tcPr>
          <w:p w14:paraId="0916735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F3BB5EA" w14:textId="77777777" w:rsidTr="004C4E62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7D0C5A9" w14:textId="39EFA0AC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3 ผลลัพธ์ ผลผลิต เชิงประจักษ์ (30 คะแนน)</w:t>
            </w:r>
          </w:p>
        </w:tc>
      </w:tr>
      <w:tr w:rsidR="0038202B" w:rsidRPr="00B83A6E" w14:paraId="4C1F471C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4B93CC7E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ผลผลิตที่แสดงถึงประโยชน์ของผลงาน</w:t>
            </w:r>
          </w:p>
          <w:p w14:paraId="016B4C20" w14:textId="5C0AB846" w:rsidR="0038202B" w:rsidRPr="00B83A6E" w:rsidRDefault="0038202B" w:rsidP="00B31C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466" w:type="dxa"/>
          </w:tcPr>
          <w:p w14:paraId="0C540C4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F675FBA" w14:textId="2678ABC9" w:rsidR="0038202B" w:rsidRPr="00B31CAA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B31CA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มีข้อมูลหรือการวัดผลผลิต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  <w:cs/>
              </w:rPr>
              <w:t>ที่แสดงผลการตอบสนองต่อสถานการณ์วิกฤต</w:t>
            </w:r>
            <w:r w:rsidR="0038202B" w:rsidRPr="00B31CA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D02B7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E95639D" w14:textId="77777777" w:rsidTr="00F85E2A">
        <w:trPr>
          <w:trHeight w:val="20"/>
        </w:trPr>
        <w:tc>
          <w:tcPr>
            <w:tcW w:w="2255" w:type="dxa"/>
            <w:vMerge/>
          </w:tcPr>
          <w:p w14:paraId="66F7D0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BF67BC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49F6C247" w14:textId="777777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 สถิติ ที่แสดงให้เห็นผลของการดำเนินการเพื่อลดความรุนแรงของสถานการณ์วิกฤต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1A8800DA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356E171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5C7C2AB4" w14:textId="0267506E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ผลลัพธ์ที่แสดงถึงประโยชน์ของผลงานต่อผู้รับบริการ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66" w:type="dxa"/>
          </w:tcPr>
          <w:p w14:paraId="227F226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2583359" w14:textId="4CB2438C" w:rsidR="0038202B" w:rsidRPr="00B83A6E" w:rsidRDefault="00B31CAA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45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มีข้อมูลหรือการวัดผลลัพท์</w:t>
            </w:r>
            <w:r w:rsidR="0038202B" w:rsidRPr="00B83A6E">
              <w:rPr>
                <w:rFonts w:ascii="TH SarabunPSK" w:hAnsi="TH SarabunPSK" w:cs="TH SarabunPSK"/>
                <w:sz w:val="28"/>
                <w:cs/>
              </w:rPr>
              <w:t>ที่แสดงผลการแก้ไขปัญหาที่ระบุไว้</w:t>
            </w:r>
          </w:p>
        </w:tc>
        <w:tc>
          <w:tcPr>
            <w:tcW w:w="1359" w:type="dxa"/>
            <w:shd w:val="clear" w:color="auto" w:fill="FFFFFF" w:themeFill="background1"/>
          </w:tcPr>
          <w:p w14:paraId="0CB693F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113703B" w14:textId="77777777" w:rsidTr="00F85E2A">
        <w:trPr>
          <w:trHeight w:val="20"/>
        </w:trPr>
        <w:tc>
          <w:tcPr>
            <w:tcW w:w="2255" w:type="dxa"/>
            <w:vMerge/>
          </w:tcPr>
          <w:p w14:paraId="471388CD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53740C72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260E4170" w14:textId="0403E2C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มีข้อมูล/ผลที่แสดงประสบการณ์ของผู้รับบริการต่อการปรับปรุง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การพัฒนาการบริการ </w:t>
            </w:r>
          </w:p>
        </w:tc>
        <w:tc>
          <w:tcPr>
            <w:tcW w:w="1359" w:type="dxa"/>
            <w:shd w:val="clear" w:color="auto" w:fill="FFFFFF" w:themeFill="background1"/>
          </w:tcPr>
          <w:p w14:paraId="0BF13F3B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D9658C9" w14:textId="77777777" w:rsidTr="00F85E2A">
        <w:trPr>
          <w:trHeight w:val="20"/>
        </w:trPr>
        <w:tc>
          <w:tcPr>
            <w:tcW w:w="2255" w:type="dxa"/>
            <w:vMerge w:val="restart"/>
          </w:tcPr>
          <w:p w14:paraId="2E98B06D" w14:textId="238ACA6A" w:rsidR="0038202B" w:rsidRPr="00DE4D84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12.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ประโยชน์ที่ประชาชน / ผู้รับบริการได้รับจากผลงานนี้</w:t>
            </w:r>
          </w:p>
        </w:tc>
        <w:tc>
          <w:tcPr>
            <w:tcW w:w="466" w:type="dxa"/>
          </w:tcPr>
          <w:p w14:paraId="32B51F70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983DD5B" w14:textId="282CE762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มีตัวเลข</w:t>
            </w:r>
            <w:r w:rsidR="00F85E2A">
              <w:rPr>
                <w:rFonts w:ascii="TH SarabunPSK" w:hAnsi="TH SarabunPSK" w:cs="TH SarabunPSK"/>
                <w:sz w:val="28"/>
              </w:rPr>
              <w:t>/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ข้อมูลที่แสดงว่าประชาชน/ผู้รับบริการสามารถใช้บริการได้อย่างต่อเนื่อง </w:t>
            </w:r>
          </w:p>
        </w:tc>
        <w:tc>
          <w:tcPr>
            <w:tcW w:w="1359" w:type="dxa"/>
            <w:shd w:val="clear" w:color="auto" w:fill="FFFFFF" w:themeFill="background1"/>
          </w:tcPr>
          <w:p w14:paraId="02CFEBD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6EE381D" w14:textId="77777777" w:rsidTr="00F85E2A">
        <w:trPr>
          <w:trHeight w:val="20"/>
        </w:trPr>
        <w:tc>
          <w:tcPr>
            <w:tcW w:w="2255" w:type="dxa"/>
            <w:vMerge/>
          </w:tcPr>
          <w:p w14:paraId="0BD90924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04066B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61B0927A" w14:textId="5DB56574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มีข้อมูลที่แสดงว่าค่าใช้จ่ายของประชาชน/ผู้รับบริการไม่เพิ่มขึ้น</w:t>
            </w:r>
            <w:r w:rsidR="00F85E2A"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อันเนื่องจากสถานการณ์วิกฤต </w:t>
            </w:r>
          </w:p>
        </w:tc>
        <w:tc>
          <w:tcPr>
            <w:tcW w:w="1359" w:type="dxa"/>
            <w:shd w:val="clear" w:color="auto" w:fill="FFFFFF" w:themeFill="background1"/>
          </w:tcPr>
          <w:p w14:paraId="4DF04E0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A18EE10" w14:textId="77777777" w:rsidTr="00F85E2A">
        <w:trPr>
          <w:trHeight w:val="20"/>
        </w:trPr>
        <w:tc>
          <w:tcPr>
            <w:tcW w:w="2255" w:type="dxa"/>
            <w:vMerge/>
          </w:tcPr>
          <w:p w14:paraId="4BEB74A5" w14:textId="77777777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</w:tcPr>
          <w:p w14:paraId="22E6BC0E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</w:tcPr>
          <w:p w14:paraId="08C91DF6" w14:textId="241FA6BD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มีข้อมูลที่แสดงประสบการณ์เชิงบวกต่อการให้บริการของหน่วยงาน</w:t>
            </w:r>
            <w:r w:rsidR="00F85E2A">
              <w:rPr>
                <w:rFonts w:ascii="TH SarabunPSK" w:hAnsi="TH SarabunPSK" w:cs="TH SarabunPSK"/>
                <w:sz w:val="28"/>
                <w:cs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ในสถานการณ์วิกฤต</w:t>
            </w:r>
          </w:p>
        </w:tc>
        <w:tc>
          <w:tcPr>
            <w:tcW w:w="1359" w:type="dxa"/>
            <w:shd w:val="clear" w:color="auto" w:fill="FFFFFF" w:themeFill="background1"/>
          </w:tcPr>
          <w:p w14:paraId="268F14A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51FA2C36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C9600C" w14:textId="77777777" w:rsidR="00B31CAA" w:rsidRDefault="00B83A6E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>13.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202B"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ประโยชน์ที่ได้รับ</w:t>
            </w:r>
          </w:p>
          <w:p w14:paraId="0971C504" w14:textId="0018E301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ในระดับสังคม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และประเทศชาติ</w:t>
            </w:r>
          </w:p>
          <w:p w14:paraId="6C9FDED3" w14:textId="61548FC6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C344395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0C117995" w14:textId="4E90AC7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ตัวเลข/ข้อมูลที่สะท้อนถึงประโยชน์ต่อสังคมทั้งในพื้นที่และสังคมอื่นๆ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1572036D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621FB12D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EF5A1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2A1C514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431274D2" w14:textId="54499427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ตัวเลข/ข้อมูลที่สะท้อนถึงประโยชน์ในระดับประเทศ อันเกิดจากความสามารถในการตอบสนองต่อสถานการณ์วิกฤต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36186D23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4D9C4F15" w14:textId="77777777" w:rsidTr="00F85E2A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D06E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E5EB9E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7AAB7C72" w14:textId="25C57855" w:rsidR="004C4E62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ตัวเลข/ข้อมูลที่เป็นผลจากความสามารถในการตอบสนองต่อสถานการณ์วิกฤตที่ส่งผลในการสร้างขีดความสามารถในการแข่งขัน</w:t>
            </w:r>
          </w:p>
          <w:p w14:paraId="730F125B" w14:textId="5AD00DBA" w:rsidR="0038202B" w:rsidRPr="00B83A6E" w:rsidRDefault="0038202B" w:rsidP="00B31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ของประเทศ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44030C9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18930339" w14:textId="77777777" w:rsidTr="00DE4D84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0092BE1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B83A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F85E2A" w:rsidRPr="00B83A6E" w14:paraId="3A759A0D" w14:textId="77777777" w:rsidTr="00F85E2A">
        <w:trPr>
          <w:trHeight w:val="20"/>
        </w:trPr>
        <w:tc>
          <w:tcPr>
            <w:tcW w:w="2255" w:type="dxa"/>
            <w:vMerge w:val="restart"/>
            <w:shd w:val="clear" w:color="auto" w:fill="auto"/>
          </w:tcPr>
          <w:p w14:paraId="0FB238E2" w14:textId="77777777" w:rsidR="00F85E2A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อธิบายแนวทาง มาตรการที่หน่วยงานกำหนดขึ้นเพื่อสร้าง</w:t>
            </w:r>
            <w:r w:rsidR="00AB79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AB795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ในการรับมือกับสถานการณ์วิกฤตในอนาคต</w:t>
            </w:r>
          </w:p>
          <w:p w14:paraId="5AEF6225" w14:textId="6AB7C7A5" w:rsidR="00914470" w:rsidRPr="00DE4D84" w:rsidRDefault="00914470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14:paraId="2C9512E0" w14:textId="3ACDE664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6E01ED0B" w14:textId="77777777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มีการถ่ายทอดบทบทเรียนจากการดำเนินการเพื่อตอบสนองต่อสถานการณ์วิกฤต โปรดยกตัวอย่าง</w:t>
            </w:r>
          </w:p>
        </w:tc>
        <w:tc>
          <w:tcPr>
            <w:tcW w:w="1359" w:type="dxa"/>
            <w:shd w:val="clear" w:color="auto" w:fill="auto"/>
          </w:tcPr>
          <w:p w14:paraId="5AEFBEBF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E2A" w:rsidRPr="00B83A6E" w14:paraId="37FEE648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4CA3B771" w14:textId="77777777" w:rsidR="00F85E2A" w:rsidRPr="00DE4D84" w:rsidRDefault="00F85E2A" w:rsidP="00F8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FC15845" w14:textId="5D9F977A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3A6E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77643052" w14:textId="66A702A5" w:rsidR="00F85E2A" w:rsidRPr="00B83A6E" w:rsidRDefault="00F85E2A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>มีการสรุปผลการดำเนินการเพื่อนำเสนอแนวทางการพัฒนาแนวทาง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83A6E">
              <w:rPr>
                <w:rFonts w:ascii="TH SarabunPSK" w:hAnsi="TH SarabunPSK" w:cs="TH SarabunPSK"/>
                <w:sz w:val="28"/>
                <w:cs/>
              </w:rPr>
              <w:t>การตอบสนองต่อสถานการณ์วิกฤต</w:t>
            </w:r>
          </w:p>
        </w:tc>
        <w:tc>
          <w:tcPr>
            <w:tcW w:w="1359" w:type="dxa"/>
            <w:shd w:val="clear" w:color="auto" w:fill="auto"/>
          </w:tcPr>
          <w:p w14:paraId="599EB126" w14:textId="77777777" w:rsidR="00F85E2A" w:rsidRPr="00B83A6E" w:rsidRDefault="00F85E2A" w:rsidP="00F85E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8202B" w:rsidRPr="00B83A6E" w14:paraId="793D42BA" w14:textId="77777777" w:rsidTr="00F85E2A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8D52C13" w14:textId="3E517518" w:rsidR="0038202B" w:rsidRPr="00DE4D84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="00B83A6E" w:rsidRPr="00DE4D84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E4D84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อธิบายความเชื่อมโยงของผลงานกับเป้าหมายการพัฒนาที่ยั่งยืนขององค์การสหประชาชาติ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3508BF87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</w:tcPr>
          <w:p w14:paraId="2BA863BA" w14:textId="48FF02C0" w:rsidR="0038202B" w:rsidRPr="00B83A6E" w:rsidRDefault="0038202B" w:rsidP="00F85E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มีการกำหนดว่าการตอบสนองต่อสถานการณ์วิกฤตในครั้งนี้ สอดคล้องกับเป้าหมายการพัฒนาที่ยั่งยืน </w:t>
            </w:r>
            <w:r w:rsidR="00B31CA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83A6E">
              <w:rPr>
                <w:rFonts w:ascii="TH SarabunPSK" w:hAnsi="TH SarabunPSK" w:cs="TH SarabunPSK"/>
                <w:sz w:val="28"/>
              </w:rPr>
              <w:t>Sustainable Development Goals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: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 </w:t>
            </w:r>
            <w:r w:rsidR="009F0870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A6E">
              <w:rPr>
                <w:rFonts w:ascii="TH SarabunPSK" w:hAnsi="TH SarabunPSK" w:cs="TH SarabunPSK"/>
                <w:sz w:val="28"/>
              </w:rPr>
              <w:t xml:space="preserve">SDGs) </w:t>
            </w: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7606AD8F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202B" w:rsidRPr="00B83A6E" w14:paraId="32945CD6" w14:textId="77777777" w:rsidTr="00F85E2A">
        <w:trPr>
          <w:trHeight w:val="20"/>
        </w:trPr>
        <w:tc>
          <w:tcPr>
            <w:tcW w:w="2255" w:type="dxa"/>
            <w:vMerge/>
            <w:shd w:val="clear" w:color="auto" w:fill="auto"/>
          </w:tcPr>
          <w:p w14:paraId="3E35DC7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3357CE06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A6E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5374" w:type="dxa"/>
            <w:shd w:val="clear" w:color="auto" w:fill="auto"/>
          </w:tcPr>
          <w:p w14:paraId="4A877B45" w14:textId="1F07896D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A6E">
              <w:rPr>
                <w:rFonts w:ascii="TH SarabunPSK" w:hAnsi="TH SarabunPSK" w:cs="TH SarabunPSK"/>
                <w:sz w:val="28"/>
                <w:cs/>
              </w:rPr>
              <w:t xml:space="preserve">มีแผนพัฒนาความยั่งยืนของการนำนวัตกรรมการบริการ </w:t>
            </w:r>
          </w:p>
        </w:tc>
        <w:tc>
          <w:tcPr>
            <w:tcW w:w="1359" w:type="dxa"/>
            <w:shd w:val="clear" w:color="auto" w:fill="auto"/>
          </w:tcPr>
          <w:p w14:paraId="4A90DDA8" w14:textId="77777777" w:rsidR="0038202B" w:rsidRPr="00B83A6E" w:rsidRDefault="0038202B" w:rsidP="008B3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696FA0A4" w:rsidR="000C7162" w:rsidRDefault="000C7162" w:rsidP="00E92B37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719F9C2B" w:rsidR="00024F41" w:rsidRPr="00A62287" w:rsidRDefault="00024F41" w:rsidP="00E92B37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A62287" w:rsidSect="00870DCB"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8961" w14:textId="77777777" w:rsidR="00643E50" w:rsidRDefault="00643E50" w:rsidP="00435629">
      <w:pPr>
        <w:spacing w:after="0" w:line="240" w:lineRule="auto"/>
      </w:pPr>
      <w:r>
        <w:separator/>
      </w:r>
    </w:p>
  </w:endnote>
  <w:endnote w:type="continuationSeparator" w:id="0">
    <w:p w14:paraId="73E80A14" w14:textId="77777777" w:rsidR="00643E50" w:rsidRDefault="00643E5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1"/>
      <w:gridCol w:w="274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14470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3C91" w14:textId="77777777" w:rsidR="00A62287" w:rsidRDefault="00A62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92B37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85E2" w14:textId="77777777" w:rsidR="00643E50" w:rsidRDefault="00643E50" w:rsidP="00435629">
      <w:pPr>
        <w:spacing w:after="0" w:line="240" w:lineRule="auto"/>
      </w:pPr>
      <w:r>
        <w:separator/>
      </w:r>
    </w:p>
  </w:footnote>
  <w:footnote w:type="continuationSeparator" w:id="0">
    <w:p w14:paraId="3162F00E" w14:textId="77777777" w:rsidR="00643E50" w:rsidRDefault="00643E5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678" w14:textId="77777777" w:rsidR="00A62287" w:rsidRDefault="00A6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characterSpacingControl w:val="doNotCompress"/>
  <w:hdrShapeDefaults>
    <o:shapedefaults v:ext="edit" spidmax="4098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B6A61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5C43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E50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4470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0A34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2287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B37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77A2-0564-456A-983D-8966B095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6</cp:revision>
  <cp:lastPrinted>2021-12-18T16:46:00Z</cp:lastPrinted>
  <dcterms:created xsi:type="dcterms:W3CDTF">2021-12-23T02:46:00Z</dcterms:created>
  <dcterms:modified xsi:type="dcterms:W3CDTF">2021-12-23T04:17:00Z</dcterms:modified>
</cp:coreProperties>
</file>